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审计</w:t>
      </w:r>
      <w:r>
        <w:rPr>
          <w:rFonts w:hint="eastAsia" w:ascii="黑体" w:hAnsi="黑体" w:eastAsia="黑体" w:cs="黑体"/>
        </w:rPr>
        <w:t>局2021年部门预算</w:t>
      </w:r>
    </w:p>
    <w:p>
      <w:pPr>
        <w:spacing w:before="240"/>
        <w:jc w:val="center"/>
        <w:rPr>
          <w:rFonts w:hint="eastAsia" w:ascii="仿宋_GB2312" w:hAnsi="仿宋" w:eastAsia="仿宋_GB2312" w:cs="仿宋_GB2312"/>
          <w:b/>
          <w:bCs/>
          <w:sz w:val="32"/>
          <w:szCs w:val="32"/>
        </w:rPr>
      </w:pP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审计</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审计</w:t>
      </w:r>
      <w:r>
        <w:rPr>
          <w:rFonts w:hint="eastAsia" w:ascii="黑体" w:hAnsi="宋体" w:eastAsia="黑体" w:cs="黑体"/>
          <w:sz w:val="32"/>
          <w:szCs w:val="32"/>
        </w:rPr>
        <w:t>局2021年部门预算情况说明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审计</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审计</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景德镇市</w:t>
      </w:r>
      <w:r>
        <w:rPr>
          <w:rFonts w:hint="eastAsia" w:ascii="仿宋_GB2312" w:hAnsi="宋体" w:eastAsia="仿宋_GB2312" w:cs="仿宋_GB2312"/>
          <w:sz w:val="32"/>
          <w:szCs w:val="32"/>
          <w:lang w:eastAsia="zh-CN"/>
        </w:rPr>
        <w:t>审计</w:t>
      </w:r>
      <w:r>
        <w:rPr>
          <w:rFonts w:hint="eastAsia" w:ascii="仿宋_GB2312" w:hAnsi="宋体" w:eastAsia="仿宋_GB2312" w:cs="仿宋_GB2312"/>
          <w:sz w:val="32"/>
          <w:szCs w:val="32"/>
        </w:rPr>
        <w:t>局是主管工作的市政府组成部门，主要职责是：</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）负责审计市级财政预算执行情况和其他财政收支情况。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）负责审计市级各部门、事业单位及下属单位的财政收支以及非税收入的管理和使用情况；党政领导干部任期经济责任。</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）负责审计县（市、区）人民政府预算的执行情况好决算以及非税收入的管理和使用情况。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）负责审计市属金融机构的资产、负债和损益情况。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）负责审计市属国有企业、国有控股企业或国有资产占主导地位企业的资产、负债和损益及企业领导人员的任期经济责任。</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）负责审计市国有建设项目的执行和决算。</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）负责审计市人民政府管理的和社会团体受市人民政府管理的社会保障资金、社会捐赠资金及其他有关基金、资金的财务收支。</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）负责审计国际组织和外国政府在我市的援助、贷款项目的财务收支。</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）负责审计对与市级财政收支相关的特定事项，向有关地方、部门和单位进行专项审计和审计调查。</w:t>
      </w:r>
    </w:p>
    <w:p>
      <w:pPr>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仿宋" w:eastAsia="仿宋_GB2312"/>
          <w:sz w:val="32"/>
          <w:szCs w:val="32"/>
          <w:lang w:val="en-US" w:eastAsia="zh-CN"/>
        </w:rPr>
        <w:t>（10）其他法律法规规定的审计事项。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审计</w:t>
      </w:r>
      <w:r>
        <w:rPr>
          <w:rFonts w:hint="eastAsia" w:ascii="仿宋_GB2312" w:hAnsi="宋体" w:eastAsia="仿宋_GB2312" w:cs="仿宋_GB2312"/>
          <w:sz w:val="32"/>
          <w:szCs w:val="32"/>
        </w:rPr>
        <w:t>局共有预算单位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个，包括局本级。编制数为</w:t>
      </w:r>
      <w:r>
        <w:rPr>
          <w:rFonts w:hint="eastAsia" w:ascii="仿宋_GB2312" w:hAnsi="宋体" w:eastAsia="仿宋_GB2312" w:cs="仿宋_GB2312"/>
          <w:sz w:val="32"/>
          <w:szCs w:val="32"/>
          <w:lang w:val="en-US" w:eastAsia="zh-CN"/>
        </w:rPr>
        <w:t>56</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38</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58</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58</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38</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审计</w:t>
      </w:r>
      <w:r>
        <w:rPr>
          <w:rFonts w:hint="eastAsia" w:ascii="黑体" w:hAnsi="宋体" w:eastAsia="黑体" w:cs="黑体"/>
          <w:sz w:val="32"/>
          <w:szCs w:val="32"/>
        </w:rPr>
        <w:t>局2021年部门预算情况说明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审计局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2023.99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下降337.53万元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主要原因是实施零基预算</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1138.61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56.26</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885.38</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43.74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审计局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2023.99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下降337.53万元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主要原因是实施零基预算</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2023.99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1015.10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456.97</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1.92</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550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1830.4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90.44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社会保障和就业支出62.3万元，占支出预算总额的3.08%；卫生健康支出53.87万元，占支出预算总额的2.66%；住房保障支出77.42万元，占支出预算总额的3.82%</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1015.10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50.15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456.97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22.58</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1.92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0.01</w:t>
      </w:r>
      <w:r>
        <w:rPr>
          <w:rFonts w:ascii="仿宋_GB2312" w:hAnsi="宋体" w:eastAsia="仿宋_GB2312" w:cs="仿宋_GB2312"/>
          <w:sz w:val="32"/>
          <w:szCs w:val="32"/>
        </w:rPr>
        <w:t>%</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550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27.17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hint="default" w:ascii="仿宋_GB2312" w:eastAsia="仿宋_GB2312"/>
          <w:b/>
          <w:color w:val="000000"/>
          <w:sz w:val="32"/>
          <w:szCs w:val="30"/>
          <w:lang w:val="en-US" w:eastAsia="zh-CN"/>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审计局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1138.61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56.26</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下降281.5万元，主要原因是实施零基预算</w:t>
      </w:r>
      <w:r>
        <w:rPr>
          <w:rFonts w:hint="eastAsia" w:ascii="仿宋_GB2312" w:hAnsi="宋体" w:eastAsia="仿宋_GB2312" w:cs="仿宋_GB2312"/>
          <w:sz w:val="32"/>
          <w:szCs w:val="32"/>
        </w:rPr>
        <w:t>。具体支出情况是：一般公共服务</w:t>
      </w:r>
      <w:r>
        <w:rPr>
          <w:rFonts w:hint="eastAsia" w:ascii="仿宋_GB2312" w:hAnsi="宋体" w:eastAsia="仿宋_GB2312" w:cs="仿宋_GB2312"/>
          <w:sz w:val="32"/>
          <w:szCs w:val="32"/>
          <w:lang w:val="en-US" w:eastAsia="zh-CN"/>
        </w:rPr>
        <w:t>945.02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社会保障和就业支出62.3万元，占支出预算总额的5.47%；卫生健康支出53.87万元，占支出预算总额的4.73%；住房保障支出77.42万元，占支出预算总额的6.8%</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2021年市</w:t>
      </w:r>
      <w:r>
        <w:rPr>
          <w:rFonts w:hint="eastAsia" w:ascii="仿宋_GB2312" w:hAnsi="宋体" w:eastAsia="仿宋_GB2312" w:cs="仿宋_GB2312"/>
          <w:sz w:val="32"/>
          <w:szCs w:val="32"/>
          <w:lang w:val="en-US" w:eastAsia="zh-CN"/>
        </w:rPr>
        <w:t>审计局</w:t>
      </w:r>
      <w:r>
        <w:rPr>
          <w:rFonts w:hint="eastAsia" w:ascii="仿宋_GB2312" w:hAnsi="宋体" w:eastAsia="仿宋_GB2312" w:cs="仿宋_GB2312"/>
          <w:sz w:val="32"/>
          <w:szCs w:val="32"/>
          <w:lang w:eastAsia="zh-CN"/>
        </w:rPr>
        <w:t>机关运行经费预算</w:t>
      </w:r>
      <w:r>
        <w:rPr>
          <w:rFonts w:hint="eastAsia" w:ascii="仿宋_GB2312" w:hAnsi="宋体" w:eastAsia="仿宋_GB2312" w:cs="仿宋_GB2312"/>
          <w:sz w:val="32"/>
          <w:szCs w:val="32"/>
          <w:lang w:val="en-US" w:eastAsia="zh-CN"/>
        </w:rPr>
        <w:t>456.97</w:t>
      </w:r>
      <w:r>
        <w:rPr>
          <w:rFonts w:hint="eastAsia" w:ascii="仿宋_GB2312" w:hAnsi="宋体" w:eastAsia="仿宋_GB2312" w:cs="仿宋_GB2312"/>
          <w:sz w:val="32"/>
          <w:szCs w:val="32"/>
          <w:lang w:eastAsia="zh-CN"/>
        </w:rPr>
        <w:t>万元，与上年预算数相比增加</w:t>
      </w:r>
      <w:r>
        <w:rPr>
          <w:rFonts w:hint="eastAsia" w:ascii="仿宋_GB2312" w:hAnsi="宋体" w:eastAsia="仿宋_GB2312" w:cs="仿宋_GB2312"/>
          <w:sz w:val="32"/>
          <w:szCs w:val="32"/>
          <w:lang w:val="en-US" w:eastAsia="zh-CN"/>
        </w:rPr>
        <w:t>22.03</w:t>
      </w:r>
      <w:r>
        <w:rPr>
          <w:rFonts w:hint="eastAsia" w:ascii="仿宋_GB2312" w:hAnsi="宋体" w:eastAsia="仿宋_GB2312" w:cs="仿宋_GB2312"/>
          <w:sz w:val="32"/>
          <w:szCs w:val="32"/>
          <w:lang w:eastAsia="zh-CN"/>
        </w:rPr>
        <w:t>%，主要原因是本年度</w:t>
      </w:r>
      <w:r>
        <w:rPr>
          <w:rFonts w:hint="eastAsia" w:ascii="仿宋_GB2312" w:hAnsi="宋体" w:eastAsia="仿宋_GB2312" w:cs="仿宋_GB2312"/>
          <w:sz w:val="32"/>
          <w:szCs w:val="32"/>
          <w:lang w:val="en-US" w:eastAsia="zh-CN"/>
        </w:rPr>
        <w:t>需支付全省和全国组织的大型审计项目差旅费</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景德镇市审计局2021年政府采购预算0万元，比去年增加20万元，主要原因是执行过紧日子的规定。</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（六）2021年“三公”经费预算情况说明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2021年市</w:t>
      </w:r>
      <w:r>
        <w:rPr>
          <w:rFonts w:hint="eastAsia" w:ascii="仿宋_GB2312" w:hAnsi="宋体" w:eastAsia="仿宋_GB2312" w:cs="仿宋_GB2312"/>
          <w:sz w:val="32"/>
          <w:szCs w:val="32"/>
          <w:lang w:val="en-US" w:eastAsia="zh-CN"/>
        </w:rPr>
        <w:t>审计</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16.8</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0.8</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人员增加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16.8</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0.8</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人员增加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2021年部门整体绩效目标</w:t>
      </w:r>
      <w:r>
        <w:rPr>
          <w:rFonts w:hint="eastAsia" w:ascii="仿宋_GB2312" w:eastAsia="仿宋_GB2312"/>
          <w:color w:val="000000"/>
          <w:sz w:val="32"/>
          <w:szCs w:val="30"/>
          <w:lang w:val="en-US" w:eastAsia="zh-CN"/>
        </w:rPr>
        <w:t>是完成当年所有审计计划项目</w:t>
      </w: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val="en-US" w:eastAsia="zh-CN"/>
        </w:rPr>
        <w:t>是按规定使用资金</w:t>
      </w:r>
      <w:r>
        <w:rPr>
          <w:rFonts w:hint="eastAsia" w:ascii="仿宋_GB2312" w:eastAsia="仿宋_GB2312"/>
          <w:color w:val="000000"/>
          <w:sz w:val="32"/>
          <w:szCs w:val="30"/>
        </w:rPr>
        <w:t>。</w:t>
      </w:r>
      <w:r>
        <w:rPr>
          <w:rFonts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2021年实行绩效目标管理的一级项目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281</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根据市委审计委员会决议通过《2021年审计项目计划》开展各类审计项目。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2）立项依据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根据《中华人民共和国审计法实施条例》和年初审计项目计划需要充分保障部门预算、经济责任、自然资源、社保以及信息化审计的经费。</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3）实施主体</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景德镇市审计局</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4）实施方案</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开展实施部门预算、经济责任、自然资源、社保以及信息化审计项目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5）实施周期</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2021年去年</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6）年度预算安排</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安排资金281.5万元</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指标1：合理安排审计项目，指标值：全年能按时完成全部审计项目。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指标2：资金到位率，指标值：100%。</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指标3：审计质量提升工作，指标值：开展审计项目质量评比工作，加大审理业务会力度。。</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指标4：审计整改落实工作，指标值：全部整改到位。</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指标5：经济责任项目审计，指标值：完全所有经责审计项目。</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指标6：资金使用情况，指标值：90%</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指标7：审计项目开展平均成本，指标值：5.63万元。</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指标8：提高资金使用效益，指标值：人均查出问题资金比去年增长10%。</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指标9：反腐倡廉工作，指标值：确保每年有移送案件，不少于20起。</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指标10：脱贫攻坚项目审计，指标值：完成脱贫攻坚审计项目。</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指标11：工程项目审计，指标值：完成工程审计项目。</w:t>
      </w:r>
    </w:p>
    <w:p>
      <w:pPr>
        <w:pStyle w:val="2"/>
        <w:rPr>
          <w:rFonts w:hint="eastAsia"/>
          <w:lang w:val="en-US" w:eastAsia="zh-CN"/>
        </w:rPr>
      </w:pP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指标12：政策跟踪落实情况项目审计，指标值：完成政策跟踪落实审计项目。</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指标13：数据化项目审计，指标值：完成数据化审计项目。</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指标14：被审计单位行政复议，指标值：无行政复议。</w:t>
      </w:r>
    </w:p>
    <w:p>
      <w:pPr>
        <w:widowControl/>
        <w:spacing w:line="600" w:lineRule="exact"/>
        <w:ind w:firstLine="640"/>
        <w:jc w:val="left"/>
        <w:rPr>
          <w:rFonts w:ascii="仿宋_GB2312" w:hAnsi="宋体" w:eastAsia="仿宋_GB2312" w:cs="仿宋_GB2312"/>
          <w:sz w:val="32"/>
          <w:szCs w:val="32"/>
        </w:rPr>
      </w:pPr>
      <w:r>
        <w:rPr>
          <w:rFonts w:hint="eastAsia" w:ascii="仿宋_GB2312" w:eastAsia="仿宋_GB2312"/>
          <w:color w:val="000000"/>
          <w:sz w:val="32"/>
          <w:szCs w:val="30"/>
          <w:lang w:val="en-US" w:eastAsia="zh-CN"/>
        </w:rPr>
        <w:t>指标15：审计决定执行情况，指标值：审计决定全部执行。</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审计</w:t>
      </w:r>
      <w:r>
        <w:rPr>
          <w:rFonts w:hint="eastAsia" w:ascii="黑体" w:hAnsi="宋体" w:eastAsia="黑体" w:cs="黑体"/>
          <w:sz w:val="32"/>
          <w:szCs w:val="32"/>
        </w:rPr>
        <w:t>局2021年部门预算表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(一)一般公共服务支出(类)财政事务(款):反映财政事务方面的支出。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(二)社会保障和就业支出(类)行政事业单位离退休(款):反映用于行政事业单位离退休方面的支出。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为归口管理的行政单位离退休(项):反映未实行归口管理的行政单位(包括实行公务员管理的事业单位)开支的离退休支出。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机关事业单位基本养老保险缴费支出(项):反映机关事业单位实施养老保险制度由单位缴纳的基本养老保险支出。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机关事业单位职业年金缴费支出(项):反映机关事业单位实施养老保险制度由单位缴纳的职业年金支出。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(三)卫生健康支出(类)行政事业单位医疗(款):反映行政事业单位医疗方面的支出。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公务员医疗补助(项):反映财政部门安排的公务员医疗补助经费。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其他行政事业单位医疗支出(项):反映除上述项目以外的其他用于行政事业单位医疗方面的支出。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(四)住房保障支出(类)住房改革支出(款):反映行政事业单位用财政拨款资金和其他资金等安排的住房改革支出。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住房公积金(项):反映行政事业单位按人力资源和社会保障部、财政部规定的基本工资和津贴补贴以及规定比例为职工缴纳的住房公积金。</w:t>
      </w:r>
    </w:p>
    <w:p>
      <w:pPr>
        <w:rPr>
          <w:rFonts w:hint="eastAsia"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MzAwYmQ4NjkyYzFjZWEzMWE0ZTZkYWY4N2VhMDU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69076F6"/>
    <w:rsid w:val="0838202E"/>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790DA4"/>
    <w:rsid w:val="51B40312"/>
    <w:rsid w:val="57CC144D"/>
    <w:rsid w:val="5ABD1295"/>
    <w:rsid w:val="5DAF05E8"/>
    <w:rsid w:val="617C5856"/>
    <w:rsid w:val="62B20F12"/>
    <w:rsid w:val="641E7445"/>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Balloon Text"/>
    <w:basedOn w:val="1"/>
    <w:link w:val="13"/>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99"/>
  </w:style>
  <w:style w:type="character" w:customStyle="1" w:styleId="11">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6"/>
    <w:semiHidden/>
    <w:qFormat/>
    <w:uiPriority w:val="99"/>
    <w:rPr>
      <w:rFonts w:cs="Calibri"/>
      <w:sz w:val="18"/>
      <w:szCs w:val="18"/>
    </w:rPr>
  </w:style>
  <w:style w:type="character" w:customStyle="1" w:styleId="13">
    <w:name w:val="批注框文本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3861</Words>
  <Characters>4178</Characters>
  <Lines>3</Lines>
  <Paragraphs>5</Paragraphs>
  <TotalTime>2</TotalTime>
  <ScaleCrop>false</ScaleCrop>
  <LinksUpToDate>false</LinksUpToDate>
  <CharactersWithSpaces>4261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2022-10-27T08:30:11Z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B291BE03C1F143DABE3B04EEFA7DFF7F</vt:lpwstr>
  </property>
</Properties>
</file>