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b/>
          <w:bCs/>
          <w:sz w:val="44"/>
          <w:szCs w:val="44"/>
          <w:lang w:val="en-US" w:eastAsia="zh-CN"/>
        </w:rPr>
      </w:pPr>
      <w:r>
        <w:rPr>
          <w:rFonts w:hint="eastAsia"/>
          <w:b/>
          <w:bCs/>
          <w:sz w:val="44"/>
          <w:szCs w:val="44"/>
          <w:lang w:val="en-US" w:eastAsia="zh-CN"/>
        </w:rPr>
        <w:t>景德镇市扶贫办公室</w:t>
      </w:r>
    </w:p>
    <w:p>
      <w:pPr>
        <w:spacing w:line="600" w:lineRule="exact"/>
        <w:jc w:val="center"/>
        <w:rPr>
          <w:rFonts w:hint="eastAsia" w:ascii="黑体" w:eastAsia="黑体"/>
          <w:sz w:val="44"/>
          <w:szCs w:val="36"/>
        </w:rPr>
      </w:pP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景德镇市扶贫办公室</w:t>
      </w:r>
      <w:r>
        <w:rPr>
          <w:rFonts w:hint="eastAsia" w:ascii="黑体" w:hAnsi="黑体" w:eastAsia="黑体"/>
          <w:b/>
          <w:sz w:val="32"/>
          <w:szCs w:val="32"/>
        </w:rPr>
        <w:t>部门概况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景德镇市扶贫办公室</w:t>
      </w:r>
      <w:r>
        <w:rPr>
          <w:rFonts w:hint="eastAsia" w:ascii="宋体" w:hAnsi="宋体"/>
          <w:b/>
          <w:sz w:val="32"/>
          <w:szCs w:val="30"/>
        </w:rPr>
        <w:t>部门概况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spacing w:line="560" w:lineRule="exact"/>
        <w:ind w:firstLine="640" w:firstLineChars="200"/>
        <w:rPr>
          <w:rFonts w:hint="eastAsia" w:ascii="仿宋" w:hAnsi="仿宋" w:eastAsia="仿宋"/>
          <w:sz w:val="32"/>
          <w:szCs w:val="32"/>
        </w:rPr>
      </w:pPr>
      <w:r>
        <w:rPr>
          <w:rFonts w:hint="eastAsia" w:ascii="仿宋_GB2312" w:hAnsi="宋体" w:eastAsia="仿宋_GB2312" w:cs="仿宋_GB2312"/>
          <w:sz w:val="32"/>
          <w:szCs w:val="32"/>
        </w:rPr>
        <w:t>景德镇市</w:t>
      </w:r>
      <w:r>
        <w:rPr>
          <w:rFonts w:hint="eastAsia" w:ascii="仿宋_GB2312" w:hAnsi="宋体" w:eastAsia="仿宋_GB2312" w:cs="仿宋_GB2312"/>
          <w:sz w:val="32"/>
          <w:szCs w:val="32"/>
          <w:lang w:eastAsia="zh-CN"/>
        </w:rPr>
        <w:t>扶贫</w:t>
      </w:r>
      <w:r>
        <w:rPr>
          <w:rFonts w:hint="eastAsia" w:ascii="仿宋_GB2312" w:hAnsi="宋体" w:eastAsia="仿宋_GB2312" w:cs="仿宋_GB2312"/>
          <w:sz w:val="32"/>
          <w:szCs w:val="32"/>
          <w:lang w:val="en-US" w:eastAsia="zh-CN"/>
        </w:rPr>
        <w:t>办公室为正县级市政府工作部门。</w:t>
      </w:r>
      <w:r>
        <w:rPr>
          <w:rFonts w:hint="eastAsia" w:ascii="仿宋_GB2312" w:hAnsi="宋体" w:eastAsia="仿宋_GB2312" w:cs="仿宋_GB2312"/>
          <w:sz w:val="32"/>
          <w:szCs w:val="32"/>
        </w:rPr>
        <w:t>主要职责</w:t>
      </w:r>
      <w:r>
        <w:rPr>
          <w:rFonts w:hint="eastAsia" w:ascii="仿宋_GB2312" w:hAnsi="宋体" w:eastAsia="仿宋_GB2312" w:cs="仿宋_GB2312"/>
          <w:sz w:val="32"/>
          <w:szCs w:val="32"/>
          <w:lang w:eastAsia="zh-CN"/>
        </w:rPr>
        <w:t>是：</w:t>
      </w:r>
      <w:r>
        <w:rPr>
          <w:rFonts w:hint="eastAsia" w:ascii="仿宋" w:hAnsi="仿宋" w:eastAsia="仿宋"/>
          <w:sz w:val="32"/>
          <w:szCs w:val="32"/>
        </w:rPr>
        <w:t>贯彻执行党和国家及省委、省政府、市委、市政府有关扶贫开发和移民工作的方针、政策；拟订全市扶贫开发和移民工作的政策并组织实施；负责全市扶贫开发和移民统计监测工作。拟订全市贫困地区扶贫开发规划和年度工作计划并组织实施；负责全市扶贫开发和移民项目的管理</w:t>
      </w:r>
      <w:r>
        <w:rPr>
          <w:rFonts w:hint="eastAsia" w:ascii="仿宋" w:hAnsi="仿宋" w:eastAsia="仿宋"/>
          <w:sz w:val="32"/>
          <w:szCs w:val="32"/>
          <w:lang w:eastAsia="zh-CN"/>
        </w:rPr>
        <w:t>；</w:t>
      </w:r>
      <w:r>
        <w:rPr>
          <w:rFonts w:hint="eastAsia" w:ascii="仿宋" w:hAnsi="仿宋" w:eastAsia="仿宋"/>
          <w:sz w:val="32"/>
          <w:szCs w:val="32"/>
        </w:rPr>
        <w:t>参与制定全市扶贫开发和移民资金使用管理办法；负责全市扶贫资金分配；按规定会同有关部门管理使用移民资金；组织党政机关和社会各界开展定点扶贫和对口帮扶工作。协助全市贫困地区开展对外联络；完成市委、市政府交办的其他任务。</w:t>
      </w:r>
    </w:p>
    <w:p>
      <w:pPr>
        <w:ind w:firstLine="600" w:firstLineChars="200"/>
        <w:jc w:val="left"/>
        <w:rPr>
          <w:rFonts w:hint="eastAsia" w:ascii="黑体" w:hAnsi="黑体" w:eastAsia="黑体"/>
          <w:sz w:val="30"/>
          <w:szCs w:val="30"/>
        </w:rPr>
      </w:pPr>
      <w:r>
        <w:rPr>
          <w:rFonts w:hint="eastAsia" w:ascii="黑体" w:hAnsi="黑体" w:eastAsia="黑体"/>
          <w:sz w:val="30"/>
          <w:szCs w:val="30"/>
        </w:rPr>
        <w:t>二、部门基本情况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景德镇市</w:t>
      </w:r>
      <w:r>
        <w:rPr>
          <w:rFonts w:hint="eastAsia" w:ascii="仿宋_GB2312" w:hAnsi="宋体" w:eastAsia="仿宋_GB2312" w:cs="仿宋_GB2312"/>
          <w:sz w:val="32"/>
          <w:szCs w:val="32"/>
          <w:lang w:eastAsia="zh-CN"/>
        </w:rPr>
        <w:t>扶贫办</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11</w:t>
      </w:r>
      <w:r>
        <w:rPr>
          <w:rFonts w:hint="eastAsia" w:ascii="仿宋_GB2312" w:hAnsi="宋体" w:eastAsia="仿宋_GB2312" w:cs="仿宋_GB2312"/>
          <w:sz w:val="32"/>
          <w:szCs w:val="32"/>
        </w:rPr>
        <w:t>人。</w:t>
      </w: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73675" cy="486791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4867910"/>
                    </a:xfrm>
                    <a:prstGeom prst="rect">
                      <a:avLst/>
                    </a:prstGeom>
                    <a:noFill/>
                    <a:ln>
                      <a:noFill/>
                    </a:ln>
                  </pic:spPr>
                </pic:pic>
              </a:graphicData>
            </a:graphic>
          </wp:inline>
        </w:drawing>
      </w:r>
      <w:r>
        <w:drawing>
          <wp:inline distT="0" distB="0" distL="114300" distR="114300">
            <wp:extent cx="5267325" cy="2372360"/>
            <wp:effectExtent l="0" t="0" r="952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2372360"/>
                    </a:xfrm>
                    <a:prstGeom prst="rect">
                      <a:avLst/>
                    </a:prstGeom>
                    <a:noFill/>
                    <a:ln>
                      <a:noFill/>
                    </a:ln>
                  </pic:spPr>
                </pic:pic>
              </a:graphicData>
            </a:graphic>
          </wp:inline>
        </w:drawing>
      </w:r>
      <w:r>
        <w:drawing>
          <wp:inline distT="0" distB="0" distL="114300" distR="114300">
            <wp:extent cx="5265420" cy="2785745"/>
            <wp:effectExtent l="0" t="0" r="1143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785745"/>
                    </a:xfrm>
                    <a:prstGeom prst="rect">
                      <a:avLst/>
                    </a:prstGeom>
                    <a:noFill/>
                    <a:ln>
                      <a:noFill/>
                    </a:ln>
                  </pic:spPr>
                </pic:pic>
              </a:graphicData>
            </a:graphic>
          </wp:inline>
        </w:drawing>
      </w:r>
      <w:r>
        <w:drawing>
          <wp:inline distT="0" distB="0" distL="114300" distR="114300">
            <wp:extent cx="5267325" cy="4213860"/>
            <wp:effectExtent l="0" t="0" r="9525"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7325" cy="4213860"/>
                    </a:xfrm>
                    <a:prstGeom prst="rect">
                      <a:avLst/>
                    </a:prstGeom>
                    <a:noFill/>
                    <a:ln>
                      <a:noFill/>
                    </a:ln>
                  </pic:spPr>
                </pic:pic>
              </a:graphicData>
            </a:graphic>
          </wp:inline>
        </w:drawing>
      </w:r>
      <w:r>
        <w:drawing>
          <wp:inline distT="0" distB="0" distL="114300" distR="114300">
            <wp:extent cx="5272405" cy="4124960"/>
            <wp:effectExtent l="0" t="0" r="444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4124960"/>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9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9708"/>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2405" cy="5023485"/>
            <wp:effectExtent l="0" t="0" r="4445" b="57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2405" cy="502348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268595" cy="2695575"/>
            <wp:effectExtent l="0" t="0" r="8255" b="9525"/>
            <wp:docPr id="10" name="图片 10" descr="131c2ebbac51341394141119d1d54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31c2ebbac51341394141119d1d54e6"/>
                    <pic:cNvPicPr>
                      <a:picLocks noChangeAspect="1"/>
                    </pic:cNvPicPr>
                  </pic:nvPicPr>
                  <pic:blipFill>
                    <a:blip r:embed="rId11"/>
                    <a:stretch>
                      <a:fillRect/>
                    </a:stretch>
                  </pic:blipFill>
                  <pic:spPr>
                    <a:xfrm>
                      <a:off x="0" y="0"/>
                      <a:ext cx="5268595" cy="269557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095875" cy="2962275"/>
            <wp:effectExtent l="0" t="0" r="9525" b="9525"/>
            <wp:docPr id="9" name="图片 9" descr="1621844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21844630(1)"/>
                    <pic:cNvPicPr>
                      <a:picLocks noChangeAspect="1"/>
                    </pic:cNvPicPr>
                  </pic:nvPicPr>
                  <pic:blipFill>
                    <a:blip r:embed="rId12"/>
                    <a:stretch>
                      <a:fillRect/>
                    </a:stretch>
                  </pic:blipFill>
                  <pic:spPr>
                    <a:xfrm>
                      <a:off x="0" y="0"/>
                      <a:ext cx="5095875" cy="2962275"/>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585"/>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547.27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98.74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57.31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58.04</w:t>
      </w:r>
      <w:r>
        <w:rPr>
          <w:rFonts w:hint="eastAsia" w:ascii="仿宋" w:hAnsi="仿宋" w:eastAsia="仿宋"/>
          <w:sz w:val="30"/>
          <w:szCs w:val="30"/>
        </w:rPr>
        <w:t>%；本年收入合计</w:t>
      </w:r>
      <w:r>
        <w:rPr>
          <w:rFonts w:hint="eastAsia" w:ascii="仿宋" w:hAnsi="仿宋" w:eastAsia="仿宋"/>
          <w:sz w:val="30"/>
          <w:szCs w:val="30"/>
          <w:lang w:val="en-US" w:eastAsia="zh-CN"/>
        </w:rPr>
        <w:t>448.53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157.41</w:t>
      </w:r>
      <w:r>
        <w:rPr>
          <w:rFonts w:hint="eastAsia" w:ascii="仿宋" w:hAnsi="仿宋" w:eastAsia="仿宋"/>
          <w:sz w:val="30"/>
          <w:szCs w:val="30"/>
        </w:rPr>
        <w:t>万元，增长</w:t>
      </w:r>
      <w:r>
        <w:rPr>
          <w:rFonts w:hint="eastAsia" w:ascii="仿宋" w:hAnsi="仿宋" w:eastAsia="仿宋"/>
          <w:sz w:val="30"/>
          <w:szCs w:val="30"/>
          <w:lang w:val="en-US" w:eastAsia="zh-CN"/>
        </w:rPr>
        <w:t>35.09</w:t>
      </w:r>
      <w:r>
        <w:rPr>
          <w:rFonts w:hint="eastAsia" w:ascii="仿宋" w:hAnsi="仿宋" w:eastAsia="仿宋"/>
          <w:sz w:val="30"/>
          <w:szCs w:val="30"/>
        </w:rPr>
        <w:t>%，</w:t>
      </w:r>
      <w:r>
        <w:rPr>
          <w:rFonts w:hint="eastAsia" w:ascii="仿宋" w:hAnsi="仿宋" w:eastAsia="仿宋"/>
          <w:sz w:val="30"/>
          <w:szCs w:val="30"/>
          <w:lang w:eastAsia="zh-CN"/>
        </w:rPr>
        <w:t>主要原因是：</w:t>
      </w:r>
      <w:r>
        <w:rPr>
          <w:rFonts w:hint="eastAsia" w:ascii="仿宋" w:hAnsi="仿宋" w:eastAsia="仿宋"/>
          <w:sz w:val="30"/>
          <w:szCs w:val="30"/>
          <w:lang w:val="en-US" w:eastAsia="zh-CN"/>
        </w:rPr>
        <w:t>由于机构改革，我办升格为政府工作部门，工作职能和人员增加，并承担了部分全市性的中心工作。</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445.51</w:t>
      </w:r>
      <w:r>
        <w:rPr>
          <w:rFonts w:hint="eastAsia" w:ascii="仿宋" w:hAnsi="仿宋" w:eastAsia="仿宋"/>
          <w:sz w:val="30"/>
          <w:szCs w:val="30"/>
        </w:rPr>
        <w:t>万元，占</w:t>
      </w:r>
      <w:r>
        <w:rPr>
          <w:rFonts w:hint="eastAsia" w:ascii="仿宋" w:hAnsi="仿宋" w:eastAsia="仿宋"/>
          <w:sz w:val="30"/>
          <w:szCs w:val="30"/>
          <w:lang w:val="en-US" w:eastAsia="zh-CN"/>
        </w:rPr>
        <w:t>99.32</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3.01</w:t>
      </w:r>
      <w:r>
        <w:rPr>
          <w:rFonts w:hint="eastAsia" w:ascii="仿宋" w:hAnsi="仿宋" w:eastAsia="仿宋"/>
          <w:sz w:val="30"/>
          <w:szCs w:val="30"/>
        </w:rPr>
        <w:t>万元，占</w:t>
      </w:r>
      <w:r>
        <w:rPr>
          <w:rFonts w:hint="eastAsia" w:ascii="仿宋" w:hAnsi="仿宋" w:eastAsia="仿宋"/>
          <w:sz w:val="30"/>
          <w:szCs w:val="30"/>
          <w:lang w:val="en-US" w:eastAsia="zh-CN"/>
        </w:rPr>
        <w:t>0.68</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547.27</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388.52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154.73</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39.82</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158.75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60.01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37.80</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344.93</w:t>
      </w:r>
      <w:r>
        <w:rPr>
          <w:rFonts w:hint="eastAsia" w:ascii="仿宋" w:hAnsi="仿宋" w:eastAsia="仿宋"/>
          <w:sz w:val="30"/>
          <w:szCs w:val="30"/>
        </w:rPr>
        <w:t>万元，占</w:t>
      </w:r>
      <w:r>
        <w:rPr>
          <w:rFonts w:hint="eastAsia" w:ascii="仿宋" w:hAnsi="仿宋" w:eastAsia="仿宋"/>
          <w:sz w:val="30"/>
          <w:szCs w:val="30"/>
          <w:lang w:val="en-US" w:eastAsia="zh-CN"/>
        </w:rPr>
        <w:t>88.78</w:t>
      </w:r>
      <w:r>
        <w:rPr>
          <w:rFonts w:hint="eastAsia" w:ascii="仿宋" w:hAnsi="仿宋" w:eastAsia="仿宋"/>
          <w:sz w:val="30"/>
          <w:szCs w:val="30"/>
        </w:rPr>
        <w:t>%；项目支出</w:t>
      </w:r>
      <w:r>
        <w:rPr>
          <w:rFonts w:hint="eastAsia" w:ascii="仿宋" w:hAnsi="仿宋" w:eastAsia="仿宋"/>
          <w:sz w:val="30"/>
          <w:szCs w:val="30"/>
          <w:lang w:val="en-US" w:eastAsia="zh-CN"/>
        </w:rPr>
        <w:t>43.59</w:t>
      </w:r>
      <w:r>
        <w:rPr>
          <w:rFonts w:hint="eastAsia" w:ascii="仿宋" w:hAnsi="仿宋" w:eastAsia="仿宋"/>
          <w:sz w:val="30"/>
          <w:szCs w:val="30"/>
        </w:rPr>
        <w:t>万元，占</w:t>
      </w:r>
      <w:r>
        <w:rPr>
          <w:rFonts w:hint="eastAsia" w:ascii="仿宋" w:hAnsi="仿宋" w:eastAsia="仿宋"/>
          <w:sz w:val="30"/>
          <w:szCs w:val="30"/>
          <w:lang w:val="en-US" w:eastAsia="zh-CN"/>
        </w:rPr>
        <w:t>11.22</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121.13</w:t>
      </w:r>
      <w:r>
        <w:rPr>
          <w:rFonts w:hint="eastAsia" w:ascii="仿宋" w:hAnsi="仿宋" w:eastAsia="仿宋"/>
          <w:sz w:val="30"/>
          <w:szCs w:val="30"/>
        </w:rPr>
        <w:t>万元，决算数为</w:t>
      </w:r>
      <w:r>
        <w:rPr>
          <w:rFonts w:hint="eastAsia" w:ascii="仿宋" w:hAnsi="仿宋" w:eastAsia="仿宋"/>
          <w:sz w:val="30"/>
          <w:szCs w:val="30"/>
          <w:lang w:val="en-US" w:eastAsia="zh-CN"/>
        </w:rPr>
        <w:t>128.46</w:t>
      </w:r>
      <w:r>
        <w:rPr>
          <w:rFonts w:hint="eastAsia" w:ascii="仿宋" w:hAnsi="仿宋" w:eastAsia="仿宋"/>
          <w:sz w:val="30"/>
          <w:szCs w:val="30"/>
        </w:rPr>
        <w:t>万元，完成年初预算的</w:t>
      </w:r>
      <w:r>
        <w:rPr>
          <w:rFonts w:hint="eastAsia" w:ascii="仿宋" w:hAnsi="仿宋" w:eastAsia="仿宋"/>
          <w:sz w:val="30"/>
          <w:szCs w:val="30"/>
          <w:lang w:val="en-US" w:eastAsia="zh-CN"/>
        </w:rPr>
        <w:t>107.88</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一</w:t>
      </w:r>
      <w:r>
        <w:rPr>
          <w:rFonts w:hint="eastAsia" w:ascii="仿宋" w:hAnsi="仿宋" w:eastAsia="仿宋"/>
          <w:sz w:val="30"/>
          <w:szCs w:val="30"/>
        </w:rPr>
        <w:t>）</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14.21</w:t>
      </w:r>
      <w:r>
        <w:rPr>
          <w:rFonts w:hint="eastAsia" w:ascii="仿宋" w:hAnsi="仿宋" w:eastAsia="仿宋"/>
          <w:sz w:val="30"/>
          <w:szCs w:val="30"/>
        </w:rPr>
        <w:t>万元，决算数为</w:t>
      </w:r>
      <w:r>
        <w:rPr>
          <w:rFonts w:hint="eastAsia" w:ascii="仿宋" w:hAnsi="仿宋" w:eastAsia="仿宋"/>
          <w:sz w:val="30"/>
          <w:szCs w:val="30"/>
          <w:lang w:val="en-US" w:eastAsia="zh-CN"/>
        </w:rPr>
        <w:t>11.92</w:t>
      </w:r>
      <w:r>
        <w:rPr>
          <w:rFonts w:hint="eastAsia" w:ascii="仿宋" w:hAnsi="仿宋" w:eastAsia="仿宋"/>
          <w:sz w:val="30"/>
          <w:szCs w:val="30"/>
        </w:rPr>
        <w:t>万元，完成年初预算的</w:t>
      </w:r>
      <w:r>
        <w:rPr>
          <w:rFonts w:hint="eastAsia" w:ascii="仿宋" w:hAnsi="仿宋" w:eastAsia="仿宋"/>
          <w:sz w:val="30"/>
          <w:szCs w:val="30"/>
          <w:lang w:val="en-US" w:eastAsia="zh-CN"/>
        </w:rPr>
        <w:t>83.88</w:t>
      </w:r>
      <w:r>
        <w:rPr>
          <w:rFonts w:hint="eastAsia" w:ascii="仿宋" w:hAnsi="仿宋" w:eastAsia="仿宋"/>
          <w:sz w:val="30"/>
          <w:szCs w:val="30"/>
        </w:rPr>
        <w:t>%，主要原因是：</w:t>
      </w:r>
      <w:r>
        <w:rPr>
          <w:rFonts w:hint="eastAsia" w:ascii="仿宋" w:hAnsi="仿宋" w:eastAsia="仿宋"/>
          <w:sz w:val="30"/>
          <w:szCs w:val="30"/>
          <w:lang w:eastAsia="zh-CN"/>
        </w:rPr>
        <w:t>正常开支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（二）卫生健康支出年初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6.19</w:t>
      </w:r>
      <w:r>
        <w:rPr>
          <w:rFonts w:hint="eastAsia" w:ascii="仿宋" w:hAnsi="仿宋" w:eastAsia="仿宋"/>
          <w:sz w:val="30"/>
          <w:szCs w:val="30"/>
        </w:rPr>
        <w:t>万元，决算数为</w:t>
      </w:r>
      <w:r>
        <w:rPr>
          <w:rFonts w:hint="eastAsia" w:ascii="仿宋" w:hAnsi="仿宋" w:eastAsia="仿宋"/>
          <w:sz w:val="30"/>
          <w:szCs w:val="30"/>
          <w:lang w:val="en-US" w:eastAsia="zh-CN"/>
        </w:rPr>
        <w:t>6.19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（三）住房保障支出支出年初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6.46</w:t>
      </w:r>
      <w:r>
        <w:rPr>
          <w:rFonts w:hint="eastAsia" w:ascii="仿宋" w:hAnsi="仿宋" w:eastAsia="仿宋"/>
          <w:sz w:val="30"/>
          <w:szCs w:val="30"/>
        </w:rPr>
        <w:t>万元，决算数为</w:t>
      </w:r>
      <w:r>
        <w:rPr>
          <w:rFonts w:hint="eastAsia" w:ascii="仿宋" w:hAnsi="仿宋" w:eastAsia="仿宋"/>
          <w:sz w:val="30"/>
          <w:szCs w:val="30"/>
          <w:lang w:val="en-US" w:eastAsia="zh-CN"/>
        </w:rPr>
        <w:t>6.46</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（四）农林水支出年初</w:t>
      </w:r>
      <w:r>
        <w:rPr>
          <w:rFonts w:hint="eastAsia" w:ascii="仿宋" w:hAnsi="仿宋" w:eastAsia="仿宋"/>
          <w:sz w:val="30"/>
          <w:szCs w:val="30"/>
        </w:rPr>
        <w:t>预算数为</w:t>
      </w:r>
      <w:r>
        <w:rPr>
          <w:rFonts w:hint="eastAsia" w:ascii="仿宋" w:hAnsi="仿宋" w:eastAsia="仿宋"/>
          <w:sz w:val="30"/>
          <w:szCs w:val="30"/>
          <w:lang w:val="en-US" w:eastAsia="zh-CN"/>
        </w:rPr>
        <w:t>949.52</w:t>
      </w:r>
      <w:r>
        <w:rPr>
          <w:rFonts w:hint="eastAsia" w:ascii="仿宋" w:hAnsi="仿宋" w:eastAsia="仿宋"/>
          <w:sz w:val="30"/>
          <w:szCs w:val="30"/>
        </w:rPr>
        <w:t>万元，决算数为</w:t>
      </w:r>
      <w:r>
        <w:rPr>
          <w:rFonts w:hint="eastAsia" w:ascii="仿宋" w:hAnsi="仿宋" w:eastAsia="仿宋"/>
          <w:sz w:val="30"/>
          <w:szCs w:val="30"/>
          <w:lang w:val="en-US" w:eastAsia="zh-CN"/>
        </w:rPr>
        <w:t>363.95</w:t>
      </w:r>
      <w:r>
        <w:rPr>
          <w:rFonts w:hint="eastAsia" w:ascii="仿宋" w:hAnsi="仿宋" w:eastAsia="仿宋"/>
          <w:sz w:val="30"/>
          <w:szCs w:val="30"/>
        </w:rPr>
        <w:t>万元，完成年初预算的</w:t>
      </w:r>
      <w:r>
        <w:rPr>
          <w:rFonts w:hint="eastAsia" w:ascii="仿宋" w:hAnsi="仿宋" w:eastAsia="仿宋"/>
          <w:sz w:val="30"/>
          <w:szCs w:val="30"/>
          <w:lang w:val="en-US" w:eastAsia="zh-CN"/>
        </w:rPr>
        <w:t>38.32</w:t>
      </w:r>
      <w:r>
        <w:rPr>
          <w:rFonts w:hint="eastAsia" w:ascii="仿宋" w:hAnsi="仿宋" w:eastAsia="仿宋"/>
          <w:sz w:val="30"/>
          <w:szCs w:val="30"/>
        </w:rPr>
        <w:t>%，</w:t>
      </w:r>
      <w:r>
        <w:rPr>
          <w:rFonts w:hint="eastAsia" w:ascii="仿宋" w:hAnsi="仿宋" w:eastAsia="仿宋"/>
          <w:sz w:val="30"/>
          <w:szCs w:val="30"/>
          <w:lang w:val="en-US" w:eastAsia="zh-CN"/>
        </w:rPr>
        <w:t>主要原因是：预算和决算的差额，是因为市级财政扶贫资金650万元通过与财政部门联合行文方式下达，实际年初预算完成率为100%。</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128.46</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149.22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45.44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30.45</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由于机构改革，我办人员增加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158.39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45.7</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28.85</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由于机构改革，机构职能和人员增加，并承担了部分全市性的中心工作；市脱贫攻坚专项巡视整改工作领导小组办公室设在我办，并抽调全市部分单位工作人员集中办公</w:t>
      </w:r>
      <w:r>
        <w:rPr>
          <w:rFonts w:hint="eastAsia" w:ascii="仿宋" w:hAnsi="仿宋" w:eastAsia="仿宋"/>
          <w:sz w:val="30"/>
          <w:szCs w:val="30"/>
        </w:rPr>
        <w:t>。</w:t>
      </w:r>
    </w:p>
    <w:p>
      <w:pPr>
        <w:ind w:firstLine="585"/>
        <w:jc w:val="left"/>
        <w:rPr>
          <w:rFonts w:hint="eastAsia" w:ascii="仿宋" w:hAnsi="仿宋" w:eastAsia="仿宋"/>
          <w:sz w:val="30"/>
          <w:szCs w:val="30"/>
          <w:lang w:eastAsia="zh-CN"/>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10.11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5.32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52.62</w:t>
      </w:r>
      <w:r>
        <w:rPr>
          <w:rFonts w:hint="eastAsia" w:ascii="仿宋" w:hAnsi="仿宋" w:eastAsia="仿宋"/>
          <w:sz w:val="30"/>
          <w:szCs w:val="30"/>
        </w:rPr>
        <w:t>%，主要原因是：由于科目调整，金额调整到工资福利支出中</w:t>
      </w:r>
      <w:r>
        <w:rPr>
          <w:rFonts w:hint="eastAsia" w:ascii="仿宋" w:hAnsi="仿宋" w:eastAsia="仿宋"/>
          <w:sz w:val="30"/>
          <w:szCs w:val="30"/>
          <w:lang w:eastAsia="zh-CN"/>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27.22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25.32</w:t>
      </w:r>
      <w:r>
        <w:rPr>
          <w:rFonts w:hint="eastAsia" w:ascii="仿宋" w:hAnsi="仿宋" w:eastAsia="仿宋"/>
          <w:sz w:val="30"/>
          <w:szCs w:val="30"/>
        </w:rPr>
        <w:t>万元，增长</w:t>
      </w:r>
      <w:r>
        <w:rPr>
          <w:rFonts w:hint="eastAsia" w:ascii="仿宋" w:hAnsi="仿宋" w:eastAsia="仿宋"/>
          <w:sz w:val="30"/>
          <w:szCs w:val="30"/>
          <w:lang w:val="en-US" w:eastAsia="zh-CN"/>
        </w:rPr>
        <w:t>93.01</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由于机构改革，我办人员增加，市脱贫攻坚专项巡视整改工作领导小组办公室设在我办，并抽调全市部分单位工作人员集中办公，</w:t>
      </w:r>
      <w:r>
        <w:rPr>
          <w:rFonts w:hint="eastAsia" w:ascii="仿宋" w:hAnsi="仿宋" w:eastAsia="仿宋"/>
          <w:sz w:val="30"/>
          <w:szCs w:val="30"/>
          <w:lang w:eastAsia="zh-CN"/>
        </w:rPr>
        <w:t>新购办公设备</w:t>
      </w:r>
      <w:r>
        <w:rPr>
          <w:rFonts w:hint="eastAsia" w:ascii="仿宋" w:hAnsi="仿宋" w:eastAsia="仿宋"/>
          <w:sz w:val="30"/>
          <w:szCs w:val="30"/>
        </w:rPr>
        <w:t>。</w:t>
      </w:r>
    </w:p>
    <w:p>
      <w:pPr>
        <w:ind w:firstLine="585"/>
        <w:jc w:val="left"/>
        <w:rPr>
          <w:rFonts w:hint="default" w:ascii="仿宋" w:hAnsi="仿宋" w:eastAsia="仿宋"/>
          <w:sz w:val="30"/>
          <w:szCs w:val="30"/>
          <w:lang w:val="en-US" w:eastAsia="zh-CN"/>
        </w:rPr>
      </w:pPr>
      <w:r>
        <w:rPr>
          <w:rFonts w:hint="eastAsia" w:ascii="仿宋" w:hAnsi="仿宋" w:eastAsia="仿宋"/>
          <w:sz w:val="30"/>
          <w:szCs w:val="30"/>
          <w:lang w:eastAsia="zh-CN"/>
        </w:rPr>
        <w:t>（五）对企业补助</w:t>
      </w:r>
      <w:r>
        <w:rPr>
          <w:rFonts w:hint="eastAsia" w:ascii="仿宋" w:hAnsi="仿宋" w:eastAsia="仿宋"/>
          <w:sz w:val="30"/>
          <w:szCs w:val="30"/>
          <w:lang w:val="en-US" w:eastAsia="zh-CN"/>
        </w:rPr>
        <w:t>43.59，</w:t>
      </w:r>
      <w:r>
        <w:rPr>
          <w:rFonts w:hint="eastAsia" w:ascii="仿宋" w:hAnsi="仿宋" w:eastAsia="仿宋"/>
          <w:sz w:val="30"/>
          <w:szCs w:val="30"/>
        </w:rPr>
        <w:t>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43.59</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由于机构改革，我办升格为政府工作部门，各类挂点帮扶支出有增长。</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w:t>
      </w:r>
      <w:r>
        <w:rPr>
          <w:rFonts w:hint="eastAsia" w:ascii="仿宋" w:hAnsi="仿宋" w:eastAsia="仿宋"/>
          <w:sz w:val="30"/>
          <w:szCs w:val="30"/>
        </w:rPr>
        <w:t>万元，决算数为</w:t>
      </w:r>
      <w:r>
        <w:rPr>
          <w:rFonts w:hint="eastAsia" w:ascii="仿宋" w:hAnsi="仿宋" w:eastAsia="仿宋"/>
          <w:sz w:val="30"/>
          <w:szCs w:val="30"/>
          <w:lang w:val="en-US" w:eastAsia="zh-CN"/>
        </w:rPr>
        <w:t>0.74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17.63</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95.97</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w:t>
      </w:r>
      <w:r>
        <w:rPr>
          <w:rFonts w:hint="eastAsia" w:ascii="仿宋" w:hAnsi="仿宋" w:eastAsia="仿宋"/>
          <w:sz w:val="30"/>
          <w:szCs w:val="30"/>
        </w:rPr>
        <w:t>万元，决算数为</w:t>
      </w:r>
      <w:r>
        <w:rPr>
          <w:rFonts w:hint="eastAsia" w:ascii="仿宋" w:hAnsi="仿宋" w:eastAsia="仿宋"/>
          <w:sz w:val="30"/>
          <w:szCs w:val="30"/>
          <w:lang w:val="en-US" w:eastAsia="zh-CN"/>
        </w:rPr>
        <w:t>0.74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15.11</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95.33</w:t>
      </w:r>
      <w:r>
        <w:rPr>
          <w:rFonts w:hint="eastAsia" w:ascii="仿宋" w:hAnsi="仿宋" w:eastAsia="仿宋"/>
          <w:sz w:val="30"/>
          <w:szCs w:val="30"/>
        </w:rPr>
        <w:t>%。决算数较年初预算数</w:t>
      </w:r>
      <w:r>
        <w:rPr>
          <w:rFonts w:hint="eastAsia" w:ascii="仿宋" w:hAnsi="仿宋" w:eastAsia="仿宋"/>
          <w:sz w:val="30"/>
          <w:szCs w:val="30"/>
          <w:lang w:eastAsia="zh-CN"/>
        </w:rPr>
        <w:t>增加</w:t>
      </w:r>
      <w:r>
        <w:rPr>
          <w:rFonts w:hint="eastAsia" w:ascii="仿宋" w:hAnsi="仿宋" w:eastAsia="仿宋"/>
          <w:sz w:val="30"/>
          <w:szCs w:val="30"/>
        </w:rPr>
        <w:t>的主要原因是：</w:t>
      </w:r>
      <w:r>
        <w:rPr>
          <w:rFonts w:hint="eastAsia" w:ascii="仿宋" w:hAnsi="仿宋" w:eastAsia="仿宋"/>
          <w:sz w:val="30"/>
          <w:szCs w:val="30"/>
          <w:lang w:val="en-US" w:eastAsia="zh-CN"/>
        </w:rPr>
        <w:t>2019年度公务接待减少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100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159.33</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增加</w:t>
      </w:r>
      <w:r>
        <w:rPr>
          <w:rFonts w:hint="eastAsia" w:ascii="仿宋" w:hAnsi="仿宋" w:eastAsia="仿宋"/>
          <w:sz w:val="30"/>
          <w:szCs w:val="30"/>
          <w:lang w:val="en-US" w:eastAsia="zh-CN"/>
        </w:rPr>
        <w:t>79.09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49.63</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由于机构改革，我办升格为政府工作部门，机构职能和人员增加，并承担了部分全市性的中心工作</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27.22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27.22</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国有资产占用情况从车辆数为0辆。</w:t>
      </w:r>
      <w:r>
        <w:rPr>
          <w:rFonts w:hint="eastAsia" w:ascii="仿宋" w:hAnsi="仿宋" w:eastAsia="仿宋" w:cs="仿宋"/>
          <w:kern w:val="0"/>
          <w:sz w:val="32"/>
          <w:szCs w:val="32"/>
        </w:rPr>
        <w:t>单位价值50万元以上通用设备29台（套）；单</w:t>
      </w:r>
      <w:bookmarkStart w:id="0" w:name="_GoBack"/>
      <w:bookmarkEnd w:id="0"/>
      <w:r>
        <w:rPr>
          <w:rFonts w:hint="eastAsia" w:ascii="仿宋" w:hAnsi="仿宋" w:eastAsia="仿宋" w:cs="仿宋"/>
          <w:kern w:val="0"/>
          <w:sz w:val="32"/>
          <w:szCs w:val="32"/>
        </w:rPr>
        <w:t>位价值100万元以上专用设备120台（套）。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 xml:space="preserve"> (一) 绩效管理工作开展情况。</w:t>
      </w:r>
    </w:p>
    <w:p>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根据预算绩效管理要求，我部门对2019年度一般公共预算项目支出情况开展绩效自评，其中一级项目2个，共涉及资金750万元。委托第三方对“景德镇市扶贫专项资金”开展绩效评价，涉及一般公共预算支出650万元。从评价情况来看，景德镇市扶贫专项资金项目立项材料规范完整，设有绩效目标且较合理，项目资金及时下达到位；项目实施有制度保障，能规范执行。县（市、区）137个扶贫项目均在计划时间内完成，共可带动贫困户6668人，项目实施中充分宣传了扶贫政策，通过健全智志双扶机制、奖勤罚懒等机制促进扶贫项目的持续稳定发展。</w:t>
      </w:r>
    </w:p>
    <w:p>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(二)部门决算中项目绩效自评结果。</w:t>
      </w:r>
    </w:p>
    <w:p>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我部门今年在本级部门决算中反映景德镇市扶贫专项资金项目绩效自评结果。</w:t>
      </w:r>
    </w:p>
    <w:p>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景德镇市扶贫专项资金项目绩效自评综述:根据年初设定的绩效目标，景德镇市扶贫专项资金项目绩效自评得分为88.11分。项目全年预算数为650万元，执行数为650万元，完成预算的100%。主要效果: 一是实施产业扶贫项目117个，实施基础设施建设项目20个，均按时完工验收。二是带动贫困户6668人。</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widowControl/>
        <w:spacing w:line="580" w:lineRule="exact"/>
        <w:ind w:firstLine="600"/>
        <w:jc w:val="left"/>
        <w:rPr>
          <w:rFonts w:hint="eastAsia" w:ascii="仿宋" w:hAnsi="仿宋" w:eastAsia="仿宋" w:cs="仿宋"/>
          <w:sz w:val="30"/>
          <w:szCs w:val="30"/>
        </w:rPr>
      </w:pPr>
      <w:r>
        <w:rPr>
          <w:rFonts w:hint="eastAsia" w:ascii="仿宋" w:hAnsi="仿宋" w:eastAsia="仿宋" w:cs="仿宋"/>
          <w:sz w:val="30"/>
          <w:szCs w:val="30"/>
        </w:rPr>
        <w:t>（一）财政拨款：指市级财政当年拨付的资金。</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（二）事业收入：指事业单位开展专业业务活动及辅助活动取得的收入。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（三）行政运行：反映行政单位（包括参公单位）的基本支出。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ind w:firstLine="630"/>
        <w:jc w:val="left"/>
        <w:rPr>
          <w:rFonts w:ascii="仿宋" w:hAnsi="仿宋" w:eastAsia="仿宋"/>
          <w:sz w:val="30"/>
          <w:szCs w:val="30"/>
        </w:rPr>
      </w:pPr>
    </w:p>
    <w:p>
      <w:pPr>
        <w:widowControl/>
        <w:spacing w:line="580" w:lineRule="exact"/>
        <w:jc w:val="left"/>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6413"/>
    <w:rsid w:val="02386F2B"/>
    <w:rsid w:val="029526B5"/>
    <w:rsid w:val="070279A5"/>
    <w:rsid w:val="078C253B"/>
    <w:rsid w:val="09A40C50"/>
    <w:rsid w:val="19584D43"/>
    <w:rsid w:val="199402A8"/>
    <w:rsid w:val="21C85A30"/>
    <w:rsid w:val="22013EF6"/>
    <w:rsid w:val="25E710CC"/>
    <w:rsid w:val="2CA83B89"/>
    <w:rsid w:val="315E6906"/>
    <w:rsid w:val="32C04EF8"/>
    <w:rsid w:val="33410116"/>
    <w:rsid w:val="352A495A"/>
    <w:rsid w:val="3557076A"/>
    <w:rsid w:val="36902988"/>
    <w:rsid w:val="39777390"/>
    <w:rsid w:val="3CAC1C0E"/>
    <w:rsid w:val="406D3BE9"/>
    <w:rsid w:val="40C46CD0"/>
    <w:rsid w:val="42F0609A"/>
    <w:rsid w:val="45191BB2"/>
    <w:rsid w:val="452A625D"/>
    <w:rsid w:val="4554793B"/>
    <w:rsid w:val="4A2A7E5F"/>
    <w:rsid w:val="4BB02704"/>
    <w:rsid w:val="50E12F85"/>
    <w:rsid w:val="549E2CE9"/>
    <w:rsid w:val="551B4B2B"/>
    <w:rsid w:val="58AD63D7"/>
    <w:rsid w:val="5C0C7350"/>
    <w:rsid w:val="5D7B1276"/>
    <w:rsid w:val="5DD40B4D"/>
    <w:rsid w:val="63356146"/>
    <w:rsid w:val="64FB6F59"/>
    <w:rsid w:val="66CE0A9A"/>
    <w:rsid w:val="682B152A"/>
    <w:rsid w:val="70AF63F5"/>
    <w:rsid w:val="7EFE1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admin</cp:lastModifiedBy>
  <cp:lastPrinted>2020-10-15T07:27:00Z</cp:lastPrinted>
  <dcterms:modified xsi:type="dcterms:W3CDTF">2021-06-02T21:23:17Z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4A69B5F2BAFD4197B8F4981FE8740DF5</vt:lpwstr>
  </property>
</Properties>
</file>