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ABD" w:rsidRDefault="00623ABD">
      <w:pPr>
        <w:spacing w:line="600" w:lineRule="exact"/>
        <w:jc w:val="center"/>
        <w:rPr>
          <w:rFonts w:ascii="黑体" w:eastAsia="黑体" w:hAnsi="黑体"/>
          <w:sz w:val="44"/>
          <w:szCs w:val="36"/>
        </w:rPr>
      </w:pPr>
      <w:r>
        <w:rPr>
          <w:rFonts w:ascii="黑体" w:eastAsia="黑体" w:hAnsi="黑体" w:hint="eastAsia"/>
          <w:sz w:val="44"/>
          <w:szCs w:val="36"/>
        </w:rPr>
        <w:t>景德镇市发展改革委员会</w:t>
      </w:r>
    </w:p>
    <w:p w:rsidR="00623ABD" w:rsidRDefault="00623ABD">
      <w:pPr>
        <w:spacing w:line="600" w:lineRule="exact"/>
        <w:jc w:val="center"/>
        <w:rPr>
          <w:rFonts w:ascii="黑体" w:eastAsia="黑体"/>
          <w:sz w:val="44"/>
          <w:szCs w:val="36"/>
        </w:rPr>
      </w:pPr>
      <w:r>
        <w:rPr>
          <w:rFonts w:ascii="黑体" w:eastAsia="黑体"/>
          <w:sz w:val="44"/>
          <w:szCs w:val="36"/>
        </w:rPr>
        <w:t>2019</w:t>
      </w:r>
      <w:r>
        <w:rPr>
          <w:rFonts w:ascii="黑体" w:eastAsia="黑体" w:hint="eastAsia"/>
          <w:sz w:val="44"/>
          <w:szCs w:val="36"/>
        </w:rPr>
        <w:t>年度部门决算</w:t>
      </w:r>
    </w:p>
    <w:p w:rsidR="00623ABD" w:rsidRDefault="00623ABD">
      <w:pPr>
        <w:spacing w:line="600" w:lineRule="exact"/>
        <w:jc w:val="center"/>
        <w:rPr>
          <w:rFonts w:ascii="黑体" w:eastAsia="黑体"/>
          <w:sz w:val="44"/>
          <w:szCs w:val="36"/>
        </w:rPr>
      </w:pPr>
    </w:p>
    <w:p w:rsidR="00623ABD" w:rsidRDefault="00623ABD">
      <w:pPr>
        <w:spacing w:line="600" w:lineRule="exact"/>
        <w:jc w:val="center"/>
        <w:rPr>
          <w:rFonts w:ascii="黑体" w:eastAsia="黑体"/>
          <w:sz w:val="40"/>
          <w:szCs w:val="36"/>
        </w:rPr>
      </w:pPr>
      <w:r>
        <w:rPr>
          <w:rFonts w:ascii="黑体" w:eastAsia="黑体" w:hint="eastAsia"/>
          <w:sz w:val="40"/>
          <w:szCs w:val="36"/>
        </w:rPr>
        <w:t>目</w:t>
      </w:r>
      <w:r>
        <w:rPr>
          <w:rFonts w:ascii="黑体" w:eastAsia="黑体"/>
          <w:sz w:val="40"/>
          <w:szCs w:val="36"/>
        </w:rPr>
        <w:t xml:space="preserve">    </w:t>
      </w:r>
      <w:r>
        <w:rPr>
          <w:rFonts w:ascii="黑体" w:eastAsia="黑体" w:hint="eastAsia"/>
          <w:sz w:val="40"/>
          <w:szCs w:val="36"/>
        </w:rPr>
        <w:t>录</w:t>
      </w:r>
    </w:p>
    <w:p w:rsidR="00623ABD" w:rsidRDefault="00623ABD">
      <w:pPr>
        <w:widowControl/>
        <w:spacing w:line="600" w:lineRule="exact"/>
        <w:ind w:firstLine="640"/>
        <w:jc w:val="left"/>
        <w:rPr>
          <w:rFonts w:ascii="仿宋_GB2312" w:eastAsia="仿宋_GB2312"/>
          <w:sz w:val="32"/>
          <w:szCs w:val="30"/>
        </w:rPr>
      </w:pPr>
    </w:p>
    <w:p w:rsidR="00623ABD" w:rsidRDefault="00623ABD">
      <w:pPr>
        <w:widowControl/>
        <w:spacing w:line="600" w:lineRule="exact"/>
        <w:ind w:firstLine="640"/>
        <w:jc w:val="left"/>
        <w:rPr>
          <w:rFonts w:ascii="黑体" w:eastAsia="黑体" w:hAnsi="黑体"/>
          <w:b/>
          <w:sz w:val="32"/>
          <w:szCs w:val="32"/>
        </w:rPr>
      </w:pPr>
      <w:r>
        <w:rPr>
          <w:rFonts w:ascii="黑体" w:eastAsia="黑体" w:hAnsi="黑体" w:hint="eastAsia"/>
          <w:b/>
          <w:sz w:val="32"/>
          <w:szCs w:val="32"/>
        </w:rPr>
        <w:t>第一部分</w:t>
      </w:r>
      <w:r>
        <w:rPr>
          <w:rFonts w:ascii="黑体" w:eastAsia="黑体" w:hAnsi="黑体"/>
          <w:b/>
          <w:sz w:val="32"/>
          <w:szCs w:val="32"/>
        </w:rPr>
        <w:t xml:space="preserve">  </w:t>
      </w:r>
      <w:r>
        <w:rPr>
          <w:rFonts w:ascii="黑体" w:eastAsia="黑体" w:hAnsi="黑体" w:hint="eastAsia"/>
          <w:sz w:val="32"/>
          <w:szCs w:val="32"/>
        </w:rPr>
        <w:t>景德镇市发展改革委员会</w:t>
      </w:r>
      <w:r>
        <w:rPr>
          <w:rFonts w:ascii="黑体" w:eastAsia="黑体" w:hAnsi="黑体" w:hint="eastAsia"/>
          <w:b/>
          <w:sz w:val="32"/>
          <w:szCs w:val="32"/>
        </w:rPr>
        <w:t>概况</w:t>
      </w:r>
    </w:p>
    <w:p w:rsidR="00623ABD" w:rsidRPr="00CA7C52" w:rsidRDefault="00623AB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sidRPr="00CA7C52">
        <w:rPr>
          <w:rFonts w:ascii="仿宋" w:eastAsia="仿宋" w:hAnsi="仿宋" w:cs="宋体" w:hint="eastAsia"/>
          <w:kern w:val="0"/>
          <w:sz w:val="32"/>
          <w:szCs w:val="32"/>
        </w:rPr>
        <w:t>一、部门主要职责</w:t>
      </w:r>
    </w:p>
    <w:p w:rsidR="00623ABD" w:rsidRDefault="00623AB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二、部门基本情况</w:t>
      </w:r>
    </w:p>
    <w:p w:rsidR="00623ABD" w:rsidRDefault="00623ABD">
      <w:pPr>
        <w:widowControl/>
        <w:spacing w:line="600" w:lineRule="exact"/>
        <w:ind w:firstLine="640"/>
        <w:jc w:val="left"/>
        <w:rPr>
          <w:rFonts w:ascii="黑体" w:eastAsia="黑体" w:hAnsi="黑体"/>
          <w:sz w:val="32"/>
          <w:szCs w:val="32"/>
        </w:rPr>
      </w:pPr>
      <w:r>
        <w:rPr>
          <w:rFonts w:ascii="黑体" w:eastAsia="黑体" w:hAnsi="黑体" w:hint="eastAsia"/>
          <w:sz w:val="32"/>
          <w:szCs w:val="32"/>
        </w:rPr>
        <w:t>第二部分</w:t>
      </w:r>
      <w:r>
        <w:rPr>
          <w:rFonts w:ascii="黑体" w:eastAsia="黑体" w:hAnsi="黑体"/>
          <w:sz w:val="32"/>
          <w:szCs w:val="32"/>
        </w:rPr>
        <w:t xml:space="preserve">  2019</w:t>
      </w:r>
      <w:r>
        <w:rPr>
          <w:rFonts w:ascii="黑体" w:eastAsia="黑体" w:hAnsi="黑体" w:hint="eastAsia"/>
          <w:sz w:val="32"/>
          <w:szCs w:val="32"/>
        </w:rPr>
        <w:t>年度部门决算表</w:t>
      </w:r>
    </w:p>
    <w:p w:rsidR="00623ABD" w:rsidRDefault="00623ABD" w:rsidP="0078300E">
      <w:pPr>
        <w:widowControl/>
        <w:spacing w:line="600" w:lineRule="exact"/>
        <w:ind w:firstLineChars="400" w:firstLine="31680"/>
        <w:jc w:val="left"/>
        <w:rPr>
          <w:rFonts w:ascii="仿宋" w:eastAsia="仿宋" w:hAnsi="仿宋"/>
          <w:sz w:val="32"/>
          <w:szCs w:val="30"/>
        </w:rPr>
      </w:pPr>
      <w:r>
        <w:rPr>
          <w:rFonts w:ascii="仿宋" w:eastAsia="仿宋" w:hAnsi="仿宋" w:hint="eastAsia"/>
          <w:sz w:val="32"/>
          <w:szCs w:val="30"/>
        </w:rPr>
        <w:t>一、收入支出决算总表</w:t>
      </w:r>
    </w:p>
    <w:p w:rsidR="00623ABD" w:rsidRDefault="00623ABD" w:rsidP="0078300E">
      <w:pPr>
        <w:widowControl/>
        <w:spacing w:line="600" w:lineRule="exact"/>
        <w:ind w:firstLineChars="400" w:firstLine="31680"/>
        <w:jc w:val="left"/>
        <w:rPr>
          <w:rFonts w:ascii="仿宋" w:eastAsia="仿宋" w:hAnsi="仿宋"/>
          <w:sz w:val="32"/>
          <w:szCs w:val="30"/>
        </w:rPr>
      </w:pPr>
      <w:r>
        <w:rPr>
          <w:rFonts w:ascii="仿宋" w:eastAsia="仿宋" w:hAnsi="仿宋" w:hint="eastAsia"/>
          <w:sz w:val="32"/>
          <w:szCs w:val="30"/>
        </w:rPr>
        <w:t>二、收入决算表</w:t>
      </w:r>
    </w:p>
    <w:p w:rsidR="00623ABD" w:rsidRDefault="00623AB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三、支出决算表</w:t>
      </w:r>
    </w:p>
    <w:p w:rsidR="00623ABD" w:rsidRDefault="00623AB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四、财政拨款收入支出决算总表</w:t>
      </w:r>
    </w:p>
    <w:p w:rsidR="00623ABD" w:rsidRDefault="00623AB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五、一般公共预算财政拨款支出决算表</w:t>
      </w:r>
    </w:p>
    <w:p w:rsidR="00623ABD" w:rsidRDefault="00623AB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六、一般公共预算财政拨款基本支出决算表</w:t>
      </w:r>
    </w:p>
    <w:p w:rsidR="00623ABD" w:rsidRDefault="00623AB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七、一般公共预算财政拨款“三公”经费支出决算</w:t>
      </w:r>
    </w:p>
    <w:p w:rsidR="00623ABD" w:rsidRDefault="00623ABD">
      <w:pPr>
        <w:widowControl/>
        <w:spacing w:line="600" w:lineRule="exact"/>
        <w:ind w:firstLine="640"/>
        <w:jc w:val="left"/>
        <w:rPr>
          <w:rFonts w:ascii="仿宋" w:eastAsia="仿宋" w:hAnsi="仿宋" w:cs="宋体"/>
          <w:kern w:val="0"/>
          <w:sz w:val="32"/>
          <w:szCs w:val="32"/>
        </w:rPr>
      </w:pPr>
      <w:r>
        <w:rPr>
          <w:rFonts w:ascii="仿宋" w:eastAsia="仿宋" w:hAnsi="仿宋" w:cs="宋体" w:hint="eastAsia"/>
          <w:kern w:val="0"/>
          <w:sz w:val="32"/>
          <w:szCs w:val="32"/>
        </w:rPr>
        <w:t>表</w:t>
      </w:r>
    </w:p>
    <w:p w:rsidR="00623ABD" w:rsidRDefault="00623AB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八、政府性基金预算财政拨款收入支出决算表</w:t>
      </w:r>
    </w:p>
    <w:p w:rsidR="00623ABD" w:rsidRDefault="00623ABD">
      <w:pPr>
        <w:widowControl/>
        <w:spacing w:line="600" w:lineRule="exact"/>
        <w:ind w:firstLine="640"/>
        <w:jc w:val="left"/>
        <w:rPr>
          <w:rFonts w:ascii="仿宋" w:eastAsia="仿宋" w:hAnsi="仿宋" w:cs="宋体"/>
          <w:kern w:val="0"/>
          <w:sz w:val="32"/>
          <w:szCs w:val="32"/>
        </w:rPr>
      </w:pPr>
      <w:r>
        <w:rPr>
          <w:rFonts w:ascii="仿宋" w:eastAsia="仿宋" w:hAnsi="仿宋" w:cs="宋体"/>
          <w:kern w:val="0"/>
          <w:sz w:val="32"/>
          <w:szCs w:val="32"/>
        </w:rPr>
        <w:t xml:space="preserve">    </w:t>
      </w:r>
      <w:r>
        <w:rPr>
          <w:rFonts w:ascii="仿宋" w:eastAsia="仿宋" w:hAnsi="仿宋" w:cs="宋体" w:hint="eastAsia"/>
          <w:kern w:val="0"/>
          <w:sz w:val="32"/>
          <w:szCs w:val="32"/>
        </w:rPr>
        <w:t>九、国有资产占用情况表</w:t>
      </w:r>
    </w:p>
    <w:p w:rsidR="00623ABD" w:rsidRDefault="00623ABD">
      <w:pPr>
        <w:widowControl/>
        <w:spacing w:line="600" w:lineRule="exact"/>
        <w:jc w:val="left"/>
        <w:rPr>
          <w:rFonts w:ascii="黑体" w:eastAsia="黑体" w:hAnsi="黑体"/>
          <w:sz w:val="32"/>
          <w:szCs w:val="32"/>
        </w:rPr>
      </w:pPr>
      <w:r>
        <w:rPr>
          <w:rFonts w:ascii="黑体" w:eastAsia="黑体" w:hAnsi="黑体" w:hint="eastAsia"/>
          <w:sz w:val="32"/>
          <w:szCs w:val="32"/>
        </w:rPr>
        <w:t>第三部分</w:t>
      </w:r>
      <w:r>
        <w:rPr>
          <w:rFonts w:ascii="黑体" w:eastAsia="黑体" w:hAnsi="黑体"/>
          <w:sz w:val="32"/>
          <w:szCs w:val="32"/>
        </w:rPr>
        <w:t xml:space="preserve">  2019</w:t>
      </w:r>
      <w:r>
        <w:rPr>
          <w:rFonts w:ascii="黑体" w:eastAsia="黑体" w:hAnsi="黑体" w:hint="eastAsia"/>
          <w:sz w:val="32"/>
          <w:szCs w:val="32"/>
        </w:rPr>
        <w:t>年度部门决算情况说明</w:t>
      </w:r>
    </w:p>
    <w:p w:rsidR="00623ABD" w:rsidRDefault="00623ABD" w:rsidP="0078300E">
      <w:pPr>
        <w:widowControl/>
        <w:spacing w:line="600" w:lineRule="exact"/>
        <w:ind w:firstLineChars="400" w:firstLine="31680"/>
        <w:jc w:val="left"/>
        <w:rPr>
          <w:rFonts w:ascii="仿宋" w:eastAsia="仿宋" w:hAnsi="仿宋"/>
          <w:sz w:val="32"/>
          <w:szCs w:val="30"/>
        </w:rPr>
      </w:pPr>
      <w:r>
        <w:rPr>
          <w:rFonts w:ascii="仿宋" w:eastAsia="仿宋" w:hAnsi="仿宋" w:hint="eastAsia"/>
          <w:sz w:val="32"/>
          <w:szCs w:val="30"/>
        </w:rPr>
        <w:t>一、收入决算情况说明</w:t>
      </w:r>
    </w:p>
    <w:p w:rsidR="00623ABD" w:rsidRDefault="00623ABD" w:rsidP="0078300E">
      <w:pPr>
        <w:widowControl/>
        <w:spacing w:line="600" w:lineRule="exact"/>
        <w:ind w:firstLineChars="400" w:firstLine="31680"/>
        <w:jc w:val="left"/>
        <w:rPr>
          <w:rFonts w:ascii="仿宋" w:eastAsia="仿宋" w:hAnsi="仿宋"/>
          <w:sz w:val="32"/>
          <w:szCs w:val="30"/>
        </w:rPr>
      </w:pPr>
      <w:r>
        <w:rPr>
          <w:rFonts w:ascii="仿宋" w:eastAsia="仿宋" w:hAnsi="仿宋" w:hint="eastAsia"/>
          <w:sz w:val="32"/>
          <w:szCs w:val="30"/>
        </w:rPr>
        <w:t>二、支出决算情况说明</w:t>
      </w:r>
    </w:p>
    <w:p w:rsidR="00623ABD" w:rsidRDefault="00623ABD" w:rsidP="0078300E">
      <w:pPr>
        <w:widowControl/>
        <w:spacing w:line="600" w:lineRule="exact"/>
        <w:ind w:firstLineChars="400" w:firstLine="31680"/>
        <w:jc w:val="left"/>
        <w:rPr>
          <w:rFonts w:ascii="仿宋" w:eastAsia="仿宋" w:hAnsi="仿宋"/>
          <w:sz w:val="32"/>
          <w:szCs w:val="30"/>
        </w:rPr>
      </w:pPr>
      <w:r>
        <w:rPr>
          <w:rFonts w:ascii="仿宋" w:eastAsia="仿宋" w:hAnsi="仿宋" w:hint="eastAsia"/>
          <w:sz w:val="32"/>
          <w:szCs w:val="30"/>
        </w:rPr>
        <w:t>三、财政拨款支出决算情况说明</w:t>
      </w:r>
    </w:p>
    <w:p w:rsidR="00623ABD" w:rsidRDefault="00623ABD" w:rsidP="0078300E">
      <w:pPr>
        <w:widowControl/>
        <w:spacing w:line="600" w:lineRule="exact"/>
        <w:ind w:firstLineChars="400" w:firstLine="31680"/>
        <w:jc w:val="left"/>
        <w:rPr>
          <w:rFonts w:ascii="仿宋" w:eastAsia="仿宋" w:hAnsi="仿宋"/>
          <w:sz w:val="32"/>
          <w:szCs w:val="30"/>
        </w:rPr>
      </w:pPr>
      <w:r>
        <w:rPr>
          <w:rFonts w:ascii="仿宋" w:eastAsia="仿宋" w:hAnsi="仿宋" w:hint="eastAsia"/>
          <w:sz w:val="32"/>
          <w:szCs w:val="30"/>
        </w:rPr>
        <w:t>四、一般公共预算财政拨款基本支出决算情况说明</w:t>
      </w:r>
    </w:p>
    <w:p w:rsidR="00623ABD" w:rsidRDefault="00623ABD" w:rsidP="0078300E">
      <w:pPr>
        <w:widowControl/>
        <w:spacing w:line="600" w:lineRule="exact"/>
        <w:ind w:firstLineChars="400" w:firstLine="31680"/>
        <w:jc w:val="left"/>
        <w:rPr>
          <w:rFonts w:ascii="仿宋" w:eastAsia="仿宋" w:hAnsi="仿宋"/>
          <w:sz w:val="32"/>
          <w:szCs w:val="30"/>
        </w:rPr>
      </w:pPr>
      <w:r>
        <w:rPr>
          <w:rFonts w:ascii="仿宋" w:eastAsia="仿宋" w:hAnsi="仿宋" w:hint="eastAsia"/>
          <w:sz w:val="32"/>
          <w:szCs w:val="30"/>
        </w:rPr>
        <w:t>五、一般公共预算财政拨款“三公”经费支出决算</w:t>
      </w:r>
    </w:p>
    <w:p w:rsidR="00623ABD" w:rsidRDefault="00623ABD">
      <w:pPr>
        <w:widowControl/>
        <w:spacing w:line="600" w:lineRule="exact"/>
        <w:jc w:val="left"/>
        <w:rPr>
          <w:rFonts w:ascii="仿宋" w:eastAsia="仿宋" w:hAnsi="仿宋"/>
          <w:sz w:val="32"/>
          <w:szCs w:val="30"/>
        </w:rPr>
      </w:pPr>
      <w:r>
        <w:rPr>
          <w:rFonts w:ascii="仿宋" w:eastAsia="仿宋" w:hAnsi="仿宋"/>
          <w:sz w:val="32"/>
          <w:szCs w:val="30"/>
        </w:rPr>
        <w:t xml:space="preserve">    </w:t>
      </w:r>
      <w:r>
        <w:rPr>
          <w:rFonts w:ascii="仿宋" w:eastAsia="仿宋" w:hAnsi="仿宋" w:hint="eastAsia"/>
          <w:sz w:val="32"/>
          <w:szCs w:val="30"/>
        </w:rPr>
        <w:t>情况说明</w:t>
      </w:r>
    </w:p>
    <w:p w:rsidR="00623ABD" w:rsidRDefault="00623ABD" w:rsidP="0078300E">
      <w:pPr>
        <w:widowControl/>
        <w:spacing w:line="600" w:lineRule="exact"/>
        <w:ind w:firstLineChars="400" w:firstLine="31680"/>
        <w:jc w:val="left"/>
        <w:rPr>
          <w:rFonts w:ascii="仿宋" w:eastAsia="仿宋" w:hAnsi="仿宋"/>
          <w:sz w:val="32"/>
          <w:szCs w:val="30"/>
        </w:rPr>
      </w:pPr>
      <w:r>
        <w:rPr>
          <w:rFonts w:ascii="仿宋" w:eastAsia="仿宋" w:hAnsi="仿宋" w:hint="eastAsia"/>
          <w:sz w:val="32"/>
          <w:szCs w:val="30"/>
        </w:rPr>
        <w:t>六、机关运行经费支出情况说明</w:t>
      </w:r>
    </w:p>
    <w:p w:rsidR="00623ABD" w:rsidRDefault="00623ABD">
      <w:pPr>
        <w:widowControl/>
        <w:spacing w:line="600" w:lineRule="exact"/>
        <w:ind w:firstLine="640"/>
        <w:jc w:val="left"/>
        <w:rPr>
          <w:rFonts w:ascii="仿宋" w:eastAsia="仿宋" w:hAnsi="仿宋"/>
          <w:sz w:val="32"/>
          <w:szCs w:val="30"/>
        </w:rPr>
      </w:pPr>
      <w:r>
        <w:rPr>
          <w:rFonts w:ascii="仿宋" w:eastAsia="仿宋" w:hAnsi="仿宋"/>
          <w:sz w:val="32"/>
          <w:szCs w:val="30"/>
        </w:rPr>
        <w:t xml:space="preserve">    </w:t>
      </w:r>
      <w:r>
        <w:rPr>
          <w:rFonts w:ascii="仿宋" w:eastAsia="仿宋" w:hAnsi="仿宋" w:hint="eastAsia"/>
          <w:sz w:val="32"/>
          <w:szCs w:val="30"/>
        </w:rPr>
        <w:t>七、政府采购支出情况说明</w:t>
      </w:r>
    </w:p>
    <w:p w:rsidR="00623ABD" w:rsidRDefault="00623ABD">
      <w:pPr>
        <w:widowControl/>
        <w:spacing w:line="600" w:lineRule="exact"/>
        <w:ind w:firstLine="640"/>
        <w:jc w:val="left"/>
        <w:rPr>
          <w:rFonts w:ascii="仿宋" w:eastAsia="仿宋" w:hAnsi="仿宋"/>
          <w:sz w:val="32"/>
          <w:szCs w:val="30"/>
        </w:rPr>
      </w:pPr>
      <w:r>
        <w:rPr>
          <w:rFonts w:ascii="仿宋" w:eastAsia="仿宋" w:hAnsi="仿宋"/>
          <w:sz w:val="32"/>
          <w:szCs w:val="30"/>
        </w:rPr>
        <w:t xml:space="preserve">    </w:t>
      </w:r>
      <w:r>
        <w:rPr>
          <w:rFonts w:ascii="仿宋" w:eastAsia="仿宋" w:hAnsi="仿宋" w:hint="eastAsia"/>
          <w:sz w:val="32"/>
          <w:szCs w:val="30"/>
        </w:rPr>
        <w:t>八、国有资产占用情况说明</w:t>
      </w:r>
    </w:p>
    <w:p w:rsidR="00623ABD" w:rsidRDefault="00623ABD">
      <w:pPr>
        <w:widowControl/>
        <w:spacing w:line="600" w:lineRule="exact"/>
        <w:ind w:firstLine="640"/>
        <w:jc w:val="left"/>
        <w:rPr>
          <w:rFonts w:ascii="仿宋" w:eastAsia="仿宋" w:hAnsi="仿宋"/>
          <w:sz w:val="32"/>
          <w:szCs w:val="30"/>
        </w:rPr>
      </w:pPr>
      <w:r>
        <w:rPr>
          <w:rFonts w:ascii="仿宋" w:eastAsia="仿宋" w:hAnsi="仿宋"/>
          <w:sz w:val="32"/>
          <w:szCs w:val="30"/>
        </w:rPr>
        <w:t xml:space="preserve">    </w:t>
      </w:r>
      <w:r>
        <w:rPr>
          <w:rFonts w:ascii="仿宋" w:eastAsia="仿宋" w:hAnsi="仿宋" w:hint="eastAsia"/>
          <w:sz w:val="32"/>
          <w:szCs w:val="30"/>
        </w:rPr>
        <w:t>九、预算绩效情况说明</w:t>
      </w:r>
    </w:p>
    <w:p w:rsidR="00623ABD" w:rsidRDefault="00623ABD">
      <w:pPr>
        <w:widowControl/>
        <w:spacing w:line="600" w:lineRule="exact"/>
        <w:ind w:firstLine="640"/>
        <w:jc w:val="left"/>
        <w:rPr>
          <w:rFonts w:ascii="仿宋" w:eastAsia="仿宋" w:hAnsi="仿宋"/>
          <w:sz w:val="32"/>
          <w:szCs w:val="30"/>
        </w:rPr>
      </w:pPr>
      <w:r>
        <w:rPr>
          <w:rFonts w:ascii="黑体" w:eastAsia="黑体" w:hAnsi="黑体" w:hint="eastAsia"/>
          <w:sz w:val="32"/>
          <w:szCs w:val="32"/>
        </w:rPr>
        <w:t>第四部分</w:t>
      </w:r>
      <w:r>
        <w:rPr>
          <w:rFonts w:ascii="黑体" w:eastAsia="黑体" w:hAnsi="黑体"/>
          <w:sz w:val="32"/>
          <w:szCs w:val="32"/>
        </w:rPr>
        <w:t xml:space="preserve">  </w:t>
      </w:r>
      <w:r>
        <w:rPr>
          <w:rFonts w:ascii="黑体" w:eastAsia="黑体" w:hAnsi="黑体" w:hint="eastAsia"/>
          <w:sz w:val="32"/>
          <w:szCs w:val="32"/>
        </w:rPr>
        <w:t>名词解释</w:t>
      </w:r>
    </w:p>
    <w:p w:rsidR="00623ABD" w:rsidRDefault="00623ABD">
      <w:pPr>
        <w:ind w:firstLine="630"/>
        <w:jc w:val="center"/>
        <w:rPr>
          <w:rFonts w:ascii="宋体"/>
          <w:b/>
          <w:sz w:val="36"/>
          <w:szCs w:val="36"/>
        </w:rPr>
      </w:pPr>
    </w:p>
    <w:p w:rsidR="00623ABD" w:rsidRDefault="00623ABD">
      <w:pPr>
        <w:ind w:firstLine="630"/>
        <w:jc w:val="center"/>
        <w:rPr>
          <w:rFonts w:ascii="宋体"/>
          <w:b/>
          <w:sz w:val="36"/>
          <w:szCs w:val="36"/>
        </w:rPr>
      </w:pPr>
    </w:p>
    <w:p w:rsidR="00623ABD" w:rsidRDefault="00623ABD">
      <w:pPr>
        <w:ind w:firstLine="630"/>
        <w:jc w:val="center"/>
        <w:rPr>
          <w:rFonts w:ascii="宋体"/>
          <w:b/>
          <w:sz w:val="36"/>
          <w:szCs w:val="36"/>
        </w:rPr>
      </w:pPr>
    </w:p>
    <w:p w:rsidR="00623ABD" w:rsidRDefault="00623ABD">
      <w:pPr>
        <w:ind w:firstLine="630"/>
        <w:jc w:val="center"/>
        <w:rPr>
          <w:rFonts w:ascii="宋体"/>
          <w:b/>
          <w:sz w:val="36"/>
          <w:szCs w:val="36"/>
        </w:rPr>
      </w:pPr>
    </w:p>
    <w:p w:rsidR="00623ABD" w:rsidRDefault="00623ABD">
      <w:pPr>
        <w:ind w:firstLine="630"/>
        <w:jc w:val="center"/>
        <w:rPr>
          <w:rFonts w:ascii="宋体"/>
          <w:b/>
          <w:sz w:val="36"/>
          <w:szCs w:val="36"/>
        </w:rPr>
      </w:pPr>
    </w:p>
    <w:p w:rsidR="00623ABD" w:rsidRDefault="00623ABD">
      <w:pPr>
        <w:ind w:firstLine="630"/>
        <w:jc w:val="center"/>
        <w:rPr>
          <w:rFonts w:ascii="宋体"/>
          <w:b/>
          <w:sz w:val="36"/>
          <w:szCs w:val="36"/>
        </w:rPr>
      </w:pPr>
    </w:p>
    <w:p w:rsidR="00623ABD" w:rsidRDefault="00623ABD">
      <w:pPr>
        <w:ind w:firstLine="630"/>
        <w:jc w:val="center"/>
        <w:rPr>
          <w:rFonts w:ascii="宋体"/>
          <w:b/>
          <w:sz w:val="36"/>
          <w:szCs w:val="36"/>
        </w:rPr>
      </w:pPr>
    </w:p>
    <w:p w:rsidR="00623ABD" w:rsidRDefault="00623ABD">
      <w:pPr>
        <w:ind w:firstLine="630"/>
        <w:jc w:val="center"/>
        <w:rPr>
          <w:rFonts w:ascii="宋体"/>
          <w:b/>
          <w:sz w:val="36"/>
          <w:szCs w:val="36"/>
        </w:rPr>
      </w:pPr>
    </w:p>
    <w:p w:rsidR="00623ABD" w:rsidRDefault="00623ABD">
      <w:pPr>
        <w:rPr>
          <w:rFonts w:ascii="宋体"/>
          <w:b/>
          <w:sz w:val="36"/>
          <w:szCs w:val="36"/>
        </w:rPr>
      </w:pPr>
    </w:p>
    <w:p w:rsidR="00623ABD" w:rsidRDefault="00623ABD">
      <w:pPr>
        <w:ind w:firstLine="630"/>
        <w:jc w:val="center"/>
        <w:rPr>
          <w:rFonts w:ascii="宋体"/>
          <w:b/>
          <w:sz w:val="36"/>
          <w:szCs w:val="36"/>
        </w:rPr>
      </w:pPr>
    </w:p>
    <w:p w:rsidR="00623ABD" w:rsidRDefault="00623ABD">
      <w:pPr>
        <w:ind w:firstLine="630"/>
        <w:jc w:val="center"/>
        <w:rPr>
          <w:rFonts w:ascii="宋体"/>
          <w:b/>
          <w:sz w:val="36"/>
          <w:szCs w:val="36"/>
        </w:rPr>
      </w:pPr>
    </w:p>
    <w:p w:rsidR="00623ABD" w:rsidRDefault="00623ABD">
      <w:pPr>
        <w:ind w:firstLine="630"/>
        <w:jc w:val="center"/>
        <w:rPr>
          <w:rFonts w:ascii="宋体"/>
          <w:b/>
          <w:sz w:val="36"/>
          <w:szCs w:val="36"/>
        </w:rPr>
      </w:pPr>
    </w:p>
    <w:p w:rsidR="00623ABD" w:rsidRDefault="00623ABD">
      <w:pPr>
        <w:ind w:firstLine="630"/>
        <w:jc w:val="center"/>
        <w:rPr>
          <w:rFonts w:ascii="宋体"/>
          <w:b/>
          <w:sz w:val="36"/>
          <w:szCs w:val="36"/>
        </w:rPr>
      </w:pPr>
    </w:p>
    <w:p w:rsidR="00623ABD" w:rsidRDefault="00623ABD">
      <w:pPr>
        <w:widowControl/>
        <w:spacing w:line="580" w:lineRule="exact"/>
        <w:jc w:val="center"/>
        <w:rPr>
          <w:rFonts w:ascii="宋体"/>
          <w:b/>
          <w:sz w:val="32"/>
          <w:szCs w:val="30"/>
        </w:rPr>
      </w:pPr>
    </w:p>
    <w:p w:rsidR="00623ABD" w:rsidRDefault="00623ABD">
      <w:pPr>
        <w:widowControl/>
        <w:spacing w:line="580" w:lineRule="exact"/>
        <w:jc w:val="center"/>
        <w:rPr>
          <w:rFonts w:ascii="宋体"/>
          <w:b/>
          <w:sz w:val="32"/>
          <w:szCs w:val="30"/>
        </w:rPr>
      </w:pPr>
      <w:r>
        <w:rPr>
          <w:rFonts w:ascii="宋体" w:hAnsi="宋体" w:hint="eastAsia"/>
          <w:b/>
          <w:sz w:val="32"/>
          <w:szCs w:val="30"/>
        </w:rPr>
        <w:t>第一部分</w:t>
      </w:r>
      <w:r>
        <w:rPr>
          <w:rFonts w:ascii="宋体" w:hAnsi="宋体"/>
          <w:b/>
          <w:sz w:val="32"/>
          <w:szCs w:val="30"/>
        </w:rPr>
        <w:t xml:space="preserve">  </w:t>
      </w:r>
      <w:r>
        <w:rPr>
          <w:rFonts w:ascii="宋体" w:hAnsi="宋体" w:hint="eastAsia"/>
          <w:b/>
          <w:sz w:val="32"/>
          <w:szCs w:val="32"/>
        </w:rPr>
        <w:t>景德镇市发展改革委员会</w:t>
      </w:r>
      <w:r>
        <w:rPr>
          <w:rFonts w:ascii="宋体" w:hAnsi="宋体" w:hint="eastAsia"/>
          <w:b/>
          <w:sz w:val="32"/>
          <w:szCs w:val="30"/>
        </w:rPr>
        <w:t>概况</w:t>
      </w:r>
    </w:p>
    <w:p w:rsidR="00623ABD" w:rsidRDefault="00623ABD">
      <w:pPr>
        <w:ind w:firstLine="630"/>
        <w:jc w:val="center"/>
        <w:rPr>
          <w:sz w:val="32"/>
          <w:szCs w:val="32"/>
        </w:rPr>
      </w:pPr>
    </w:p>
    <w:p w:rsidR="00623ABD" w:rsidRDefault="00623ABD">
      <w:pPr>
        <w:ind w:firstLine="630"/>
        <w:jc w:val="left"/>
        <w:rPr>
          <w:rFonts w:ascii="黑体" w:eastAsia="黑体" w:hAnsi="黑体"/>
          <w:sz w:val="30"/>
          <w:szCs w:val="30"/>
        </w:rPr>
      </w:pPr>
      <w:r>
        <w:rPr>
          <w:rFonts w:ascii="黑体" w:eastAsia="黑体" w:hAnsi="黑体" w:hint="eastAsia"/>
          <w:sz w:val="30"/>
          <w:szCs w:val="30"/>
        </w:rPr>
        <w:t>一、部门主要职能</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1</w:t>
      </w:r>
      <w:r>
        <w:rPr>
          <w:rFonts w:ascii="仿宋_GB2312" w:eastAsia="仿宋_GB2312" w:hAnsi="仿宋" w:hint="eastAsia"/>
          <w:sz w:val="32"/>
          <w:szCs w:val="32"/>
        </w:rPr>
        <w:t>．主要职能。</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一</w:t>
      </w:r>
      <w:r>
        <w:rPr>
          <w:rFonts w:ascii="仿宋_GB2312" w:eastAsia="仿宋_GB2312" w:hAnsi="仿宋"/>
          <w:sz w:val="32"/>
          <w:szCs w:val="32"/>
        </w:rPr>
        <w:t>)</w:t>
      </w:r>
      <w:r>
        <w:rPr>
          <w:rFonts w:ascii="仿宋_GB2312" w:eastAsia="仿宋_GB2312" w:hAnsi="仿宋" w:hint="eastAsia"/>
          <w:sz w:val="32"/>
          <w:szCs w:val="32"/>
        </w:rPr>
        <w:t>拟订并组织实施全市国民经济和社会发展战略、中长期规划和年度计划，统筹协调经济社会发展，研究分析国内外经济形势，提出全市国民经济发展、价格总水平调控和优化重大经济结构的目标、政策，提出综合运用各种经济手段和政策的建议，受市政府委托向市人大提交全市国民经济和社会发展计划报告。</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二</w:t>
      </w:r>
      <w:r>
        <w:rPr>
          <w:rFonts w:ascii="仿宋_GB2312" w:eastAsia="仿宋_GB2312" w:hAnsi="仿宋"/>
          <w:sz w:val="32"/>
          <w:szCs w:val="32"/>
        </w:rPr>
        <w:t>)</w:t>
      </w:r>
      <w:r>
        <w:rPr>
          <w:rFonts w:ascii="仿宋_GB2312" w:eastAsia="仿宋_GB2312" w:hAnsi="仿宋" w:hint="eastAsia"/>
          <w:sz w:val="32"/>
          <w:szCs w:val="32"/>
        </w:rPr>
        <w:t>负责监测全市宏观经济和社会发展态势，研究全市宏观经济运行、总量平衡、经济安全和总体产业安全等重要问题并提出宏观调控政策建议，负责协调解决经济运行中的重大问题，调节经济运行。</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三</w:t>
      </w:r>
      <w:r>
        <w:rPr>
          <w:rFonts w:ascii="仿宋_GB2312" w:eastAsia="仿宋_GB2312" w:hAnsi="仿宋"/>
          <w:sz w:val="32"/>
          <w:szCs w:val="32"/>
        </w:rPr>
        <w:t>)</w:t>
      </w:r>
      <w:r>
        <w:rPr>
          <w:rFonts w:ascii="仿宋_GB2312" w:eastAsia="仿宋_GB2312" w:hAnsi="仿宋" w:hint="eastAsia"/>
          <w:sz w:val="32"/>
          <w:szCs w:val="32"/>
        </w:rPr>
        <w:t>负责汇总分析全市财政、金融等方面的情况，参与制定全市财政政策和土地政策，拟订并组织实施价格政策，综合分析财政、金融、土地政策的执行效果，监督检查价格政策的执行。负责组织制定和调整少数由市政府管理的重要商品价格和重要收费标准，依法查处价格违法行为和价格垄断行为等。</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四</w:t>
      </w:r>
      <w:r>
        <w:rPr>
          <w:rFonts w:ascii="仿宋_GB2312" w:eastAsia="仿宋_GB2312" w:hAnsi="仿宋"/>
          <w:sz w:val="32"/>
          <w:szCs w:val="32"/>
        </w:rPr>
        <w:t>)</w:t>
      </w:r>
      <w:r>
        <w:rPr>
          <w:rFonts w:ascii="仿宋_GB2312" w:eastAsia="仿宋_GB2312" w:hAnsi="仿宋" w:hint="eastAsia"/>
          <w:sz w:val="32"/>
          <w:szCs w:val="32"/>
        </w:rPr>
        <w:t>承担指导推进和综合协调经济体制改革的责任，研究全市经济体制改革和对外开放的重大问题，组织拟订综合性经济体制改革方案，协调有关专项经济体制改革方案，会同有关部门搞好重要专项经济体制改革之间的衔接，指导经济体制改革试点和改革试验区工作。</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五</w:t>
      </w:r>
      <w:r>
        <w:rPr>
          <w:rFonts w:ascii="仿宋_GB2312" w:eastAsia="仿宋_GB2312" w:hAnsi="仿宋"/>
          <w:sz w:val="32"/>
          <w:szCs w:val="32"/>
        </w:rPr>
        <w:t>)</w:t>
      </w:r>
      <w:r>
        <w:rPr>
          <w:rFonts w:ascii="仿宋_GB2312" w:eastAsia="仿宋_GB2312" w:hAnsi="仿宋" w:hint="eastAsia"/>
          <w:sz w:val="32"/>
          <w:szCs w:val="32"/>
        </w:rPr>
        <w:t>承担规划全市重大建设项目和生产力布局的责任，拟订全社会固定资产投资总规模和投资结构的调控目标、政策及措施，衔接平衡需要安排中央、省、市级财政性投资和涉及重大建设项目的专项规划。统筹安排市级财政性建设资金，按国家和省、市政府规定权限审批、核准、审核重大建设项目、重大外资项目、境外资源开发类重大投资项目和大额用汇投资项目。审查建设项目设计方案，核定工程概算，控制投资规模。负责全市全口径外债的总量控制、结构优化和监测工作，指导和监督全市国外贷款建设资金的使用，引导民间投资的方向，研究提出全市利用外资和境外投资的战略、规划、总量平衡和结构优化的目标和政策。组织开展全市重大建设项目稽察。指导全市工程咨询业发展。</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六</w:t>
      </w:r>
      <w:r>
        <w:rPr>
          <w:rFonts w:ascii="仿宋_GB2312" w:eastAsia="仿宋_GB2312" w:hAnsi="仿宋"/>
          <w:sz w:val="32"/>
          <w:szCs w:val="32"/>
        </w:rPr>
        <w:t>)</w:t>
      </w:r>
      <w:r>
        <w:rPr>
          <w:rFonts w:ascii="仿宋_GB2312" w:eastAsia="仿宋_GB2312" w:hAnsi="仿宋" w:hint="eastAsia"/>
          <w:sz w:val="32"/>
          <w:szCs w:val="32"/>
        </w:rPr>
        <w:t>推进经济结构战略性调整。组织拟订全市综合性产业政策，负责协调第一、二、三产业发展的重大问题并衔接平衡相关发展规划和重大政策，做好与全市国民经济和社会发展规划、计划的衔接平衡</w:t>
      </w:r>
      <w:r>
        <w:rPr>
          <w:rFonts w:ascii="仿宋_GB2312" w:eastAsia="仿宋_GB2312" w:hAnsi="仿宋"/>
          <w:sz w:val="32"/>
          <w:szCs w:val="32"/>
        </w:rPr>
        <w:t>;</w:t>
      </w:r>
      <w:r>
        <w:rPr>
          <w:rFonts w:ascii="仿宋_GB2312" w:eastAsia="仿宋_GB2312" w:hAnsi="仿宋" w:hint="eastAsia"/>
          <w:sz w:val="32"/>
          <w:szCs w:val="32"/>
        </w:rPr>
        <w:t>协调全市农业和农村经济社会发展的重大问题，衔接农业、林业、水利、气象等专项规划和政策</w:t>
      </w:r>
      <w:r>
        <w:rPr>
          <w:rFonts w:ascii="仿宋_GB2312" w:eastAsia="仿宋_GB2312" w:hAnsi="仿宋"/>
          <w:sz w:val="32"/>
          <w:szCs w:val="32"/>
        </w:rPr>
        <w:t>;</w:t>
      </w:r>
      <w:r>
        <w:rPr>
          <w:rFonts w:ascii="仿宋_GB2312" w:eastAsia="仿宋_GB2312" w:hAnsi="仿宋" w:hint="eastAsia"/>
          <w:sz w:val="32"/>
          <w:szCs w:val="32"/>
        </w:rPr>
        <w:t>会间有关部门拟订全市服务业发展战略和重大政策，拟订现代物流业发展战略、规划，组织拟订高技术产业发展、产业技术进步的战略、规划和重大政策，协调解决重大技术装备推广应用等方面的重大问题。</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七</w:t>
      </w:r>
      <w:r>
        <w:rPr>
          <w:rFonts w:ascii="仿宋_GB2312" w:eastAsia="仿宋_GB2312" w:hAnsi="仿宋"/>
          <w:sz w:val="32"/>
          <w:szCs w:val="32"/>
        </w:rPr>
        <w:t>)</w:t>
      </w:r>
      <w:r>
        <w:rPr>
          <w:rFonts w:ascii="仿宋_GB2312" w:eastAsia="仿宋_GB2312" w:hAnsi="仿宋" w:hint="eastAsia"/>
          <w:sz w:val="32"/>
          <w:szCs w:val="32"/>
        </w:rPr>
        <w:t>承担组织编制全市主体功能区规划并协调实施和监测评估的责任，组织拟订全市区域协调发展的战略、规划和重大政策，研究提出全市城镇化发展战略和重大政策，安排以工代赈资金，组织实施以工代赈项目，负责全市地区经济协作的统筹协调。</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八</w:t>
      </w:r>
      <w:r>
        <w:rPr>
          <w:rFonts w:ascii="仿宋_GB2312" w:eastAsia="仿宋_GB2312" w:hAnsi="仿宋"/>
          <w:sz w:val="32"/>
          <w:szCs w:val="32"/>
        </w:rPr>
        <w:t>)</w:t>
      </w:r>
      <w:r>
        <w:rPr>
          <w:rFonts w:ascii="仿宋_GB2312" w:eastAsia="仿宋_GB2312" w:hAnsi="仿宋" w:hint="eastAsia"/>
          <w:sz w:val="32"/>
          <w:szCs w:val="32"/>
        </w:rPr>
        <w:t>承担全市重要商品总量平衡和宏观调控的责任，编制外贸进出口发展规划和年度计划以及全市重要求产品、工业品和原材料进出口总量计划并监督执行根据经济运行情况对进出口总量计划进行调整，拟订全市战略物资储备规划，负责组织战略物资的收储、动用、轮换和管理会同有关部门管理国家粮食、棉花和食糖等储备。</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九</w:t>
      </w:r>
      <w:r>
        <w:rPr>
          <w:rFonts w:ascii="仿宋_GB2312" w:eastAsia="仿宋_GB2312" w:hAnsi="仿宋"/>
          <w:sz w:val="32"/>
          <w:szCs w:val="32"/>
        </w:rPr>
        <w:t>)</w:t>
      </w:r>
      <w:r>
        <w:rPr>
          <w:rFonts w:ascii="仿宋_GB2312" w:eastAsia="仿宋_GB2312" w:hAnsi="仿宋" w:hint="eastAsia"/>
          <w:sz w:val="32"/>
          <w:szCs w:val="32"/>
        </w:rPr>
        <w:t>负责全市社会发展与国民经济发展的政策衔接，组织拟订全市社会发展战略、总体规划和年度计划，参与拟订人口和计划生育、科学技术、教育、文化、卫生、民政等发展政策，推进社会事业建设，研究提出促进就业、调整收入分配、完善社会保障与经济协调发展的政策建议，协调社会事业发展和改革中的重大问题及政策。</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十</w:t>
      </w:r>
      <w:r>
        <w:rPr>
          <w:rFonts w:ascii="仿宋_GB2312" w:eastAsia="仿宋_GB2312" w:hAnsi="仿宋"/>
          <w:sz w:val="32"/>
          <w:szCs w:val="32"/>
        </w:rPr>
        <w:t>)</w:t>
      </w:r>
      <w:r>
        <w:rPr>
          <w:rFonts w:ascii="仿宋_GB2312" w:eastAsia="仿宋_GB2312" w:hAnsi="仿宋" w:hint="eastAsia"/>
          <w:sz w:val="32"/>
          <w:szCs w:val="32"/>
        </w:rPr>
        <w:t>推进全市可持续发展战略，负责节能减排的综合协调和全市应对气候变化工作组织拟订发展循环经济、全社会能源资源节约和综合利用规划及政策措施并协调实施，参与编制生态建设、环境保护规划，协调生态建设、能源资源节约和综合利用的重大问题，综合协调环保产业和清洁生产促进有关工作。</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hint="eastAsia"/>
          <w:sz w:val="32"/>
          <w:szCs w:val="32"/>
        </w:rPr>
        <w:t>（十一）研究提出能源发展战略的建议，在全市经济社会发展总体规划的框架内，拟订能源发展规划、产业政策并组织实施，推进能源体制改革，拟订有关改革方案，组织实施国家关于能源方面的规划、政策和改革方案，协调能源发展和改革中的重大问题。按国家和省、市政府规定权限，审批、核准、审核规划内和年度计划规模内能源固定资产投资项目。</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十二</w:t>
      </w:r>
      <w:r>
        <w:rPr>
          <w:rFonts w:ascii="仿宋_GB2312" w:eastAsia="仿宋_GB2312" w:hAnsi="仿宋"/>
          <w:sz w:val="32"/>
          <w:szCs w:val="32"/>
        </w:rPr>
        <w:t xml:space="preserve">) </w:t>
      </w:r>
      <w:r>
        <w:rPr>
          <w:rFonts w:ascii="仿宋_GB2312" w:eastAsia="仿宋_GB2312" w:hAnsi="仿宋" w:hint="eastAsia"/>
          <w:sz w:val="32"/>
          <w:szCs w:val="32"/>
        </w:rPr>
        <w:t>拟订年度市重点工程项目计划，会同有关部门提出年省、国家重点工程申报名单；审核有关项目开工报告，牵头做好项目征地拆迁工作，拟订有关市重点工程建设的法规、规章和规范性文件。</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十三</w:t>
      </w:r>
      <w:r>
        <w:rPr>
          <w:rFonts w:ascii="仿宋_GB2312" w:eastAsia="仿宋_GB2312" w:hAnsi="仿宋"/>
          <w:sz w:val="32"/>
          <w:szCs w:val="32"/>
        </w:rPr>
        <w:t>)</w:t>
      </w:r>
      <w:r>
        <w:rPr>
          <w:rFonts w:ascii="仿宋_GB2312" w:eastAsia="仿宋_GB2312" w:hAnsi="仿宋" w:hint="eastAsia"/>
          <w:sz w:val="32"/>
          <w:szCs w:val="32"/>
        </w:rPr>
        <w:t>起草全市国民经济和社会发展、经济体制改革和对外开放的有关地方性政策和规章制度草案。指导和协调全市招标投标工作。</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十四</w:t>
      </w:r>
      <w:r>
        <w:rPr>
          <w:rFonts w:ascii="仿宋_GB2312" w:eastAsia="仿宋_GB2312" w:hAnsi="仿宋"/>
          <w:sz w:val="32"/>
          <w:szCs w:val="32"/>
        </w:rPr>
        <w:t>)</w:t>
      </w:r>
      <w:r>
        <w:rPr>
          <w:rFonts w:ascii="仿宋_GB2312" w:eastAsia="仿宋_GB2312" w:hAnsi="仿宋" w:hint="eastAsia"/>
          <w:sz w:val="32"/>
          <w:szCs w:val="32"/>
        </w:rPr>
        <w:t>组织编制全市国民经济动员规划、计划，研究国民经济动员与国民经济、国防建设的关系，协调相关重大问题，组织实施国民经济动员有关工作。</w:t>
      </w:r>
    </w:p>
    <w:p w:rsidR="00623ABD" w:rsidRDefault="00623ABD">
      <w:pPr>
        <w:widowControl/>
        <w:shd w:val="clear" w:color="auto" w:fill="FFFFFF"/>
        <w:spacing w:line="315" w:lineRule="atLeast"/>
        <w:ind w:firstLine="480"/>
        <w:jc w:val="left"/>
        <w:rPr>
          <w:rFonts w:ascii="仿宋_GB2312" w:eastAsia="仿宋_GB2312" w:hAnsi="仿宋"/>
          <w:sz w:val="32"/>
          <w:szCs w:val="32"/>
        </w:rPr>
      </w:pPr>
      <w:r>
        <w:rPr>
          <w:rFonts w:ascii="仿宋_GB2312" w:eastAsia="仿宋_GB2312" w:hAnsi="仿宋"/>
          <w:sz w:val="32"/>
          <w:szCs w:val="32"/>
        </w:rPr>
        <w:t>(</w:t>
      </w:r>
      <w:r>
        <w:rPr>
          <w:rFonts w:ascii="仿宋_GB2312" w:eastAsia="仿宋_GB2312" w:hAnsi="仿宋" w:hint="eastAsia"/>
          <w:sz w:val="32"/>
          <w:szCs w:val="32"/>
        </w:rPr>
        <w:t>十五</w:t>
      </w:r>
      <w:r>
        <w:rPr>
          <w:rFonts w:ascii="仿宋_GB2312" w:eastAsia="仿宋_GB2312" w:hAnsi="仿宋"/>
          <w:sz w:val="32"/>
          <w:szCs w:val="32"/>
        </w:rPr>
        <w:t>)</w:t>
      </w:r>
      <w:r>
        <w:rPr>
          <w:rFonts w:ascii="仿宋_GB2312" w:eastAsia="仿宋_GB2312" w:hAnsi="仿宋" w:hint="eastAsia"/>
          <w:sz w:val="32"/>
          <w:szCs w:val="32"/>
        </w:rPr>
        <w:t>承办市人民政府交办的其他事项。</w:t>
      </w:r>
    </w:p>
    <w:p w:rsidR="00623ABD" w:rsidRDefault="00623ABD">
      <w:pPr>
        <w:widowControl/>
        <w:shd w:val="clear" w:color="auto" w:fill="FFFFFF"/>
        <w:spacing w:line="315" w:lineRule="atLeast"/>
        <w:ind w:firstLine="480"/>
        <w:jc w:val="left"/>
        <w:rPr>
          <w:rFonts w:ascii="仿宋_GB2312" w:eastAsia="仿宋_GB2312" w:hAnsi="仿宋"/>
          <w:sz w:val="32"/>
          <w:szCs w:val="32"/>
        </w:rPr>
      </w:pPr>
    </w:p>
    <w:p w:rsidR="00623ABD" w:rsidRDefault="00623ABD">
      <w:pPr>
        <w:ind w:firstLine="630"/>
        <w:jc w:val="left"/>
        <w:rPr>
          <w:rFonts w:ascii="黑体" w:eastAsia="黑体" w:hAnsi="黑体"/>
          <w:sz w:val="30"/>
          <w:szCs w:val="30"/>
        </w:rPr>
      </w:pPr>
      <w:r>
        <w:rPr>
          <w:rFonts w:ascii="黑体" w:eastAsia="黑体" w:hAnsi="黑体" w:hint="eastAsia"/>
          <w:sz w:val="30"/>
          <w:szCs w:val="30"/>
        </w:rPr>
        <w:t>二、部门基本情况</w:t>
      </w:r>
    </w:p>
    <w:p w:rsidR="00623ABD" w:rsidRDefault="00623ABD" w:rsidP="0078300E">
      <w:pPr>
        <w:snapToGrid w:val="0"/>
        <w:spacing w:line="520" w:lineRule="exact"/>
        <w:ind w:firstLineChars="200" w:firstLine="31680"/>
        <w:rPr>
          <w:rFonts w:ascii="仿宋_GB2312" w:eastAsia="仿宋_GB2312" w:hAnsi="仿宋_GB2312" w:cs="仿宋_GB2312"/>
          <w:sz w:val="32"/>
          <w:szCs w:val="32"/>
        </w:rPr>
      </w:pPr>
      <w:r>
        <w:rPr>
          <w:rFonts w:ascii="仿宋_GB2312" w:eastAsia="仿宋_GB2312" w:hAnsi="仿宋_GB2312" w:cs="仿宋_GB2312" w:hint="eastAsia"/>
          <w:sz w:val="32"/>
          <w:szCs w:val="32"/>
        </w:rPr>
        <w:t>纳入本套部门决算汇编范围的单位共</w:t>
      </w:r>
      <w:r>
        <w:rPr>
          <w:rFonts w:ascii="仿宋_GB2312" w:eastAsia="仿宋_GB2312" w:hAnsi="仿宋_GB2312" w:cs="仿宋_GB2312"/>
          <w:sz w:val="32"/>
          <w:szCs w:val="32"/>
        </w:rPr>
        <w:t xml:space="preserve"> </w:t>
      </w:r>
      <w:r>
        <w:rPr>
          <w:rFonts w:ascii="仿宋_GB2312" w:eastAsia="仿宋_GB2312" w:hAnsi="仿宋_GB2312" w:cs="仿宋_GB2312" w:hint="eastAsia"/>
          <w:sz w:val="32"/>
          <w:szCs w:val="32"/>
        </w:rPr>
        <w:t>预算单位</w:t>
      </w:r>
      <w:r>
        <w:rPr>
          <w:rFonts w:ascii="仿宋_GB2312" w:eastAsia="仿宋_GB2312" w:hAnsi="仿宋_GB2312" w:cs="仿宋_GB2312"/>
          <w:sz w:val="32"/>
          <w:szCs w:val="32"/>
        </w:rPr>
        <w:t>7</w:t>
      </w:r>
      <w:r>
        <w:rPr>
          <w:rFonts w:ascii="仿宋_GB2312" w:eastAsia="仿宋_GB2312" w:hAnsi="仿宋_GB2312" w:cs="仿宋_GB2312" w:hint="eastAsia"/>
          <w:sz w:val="32"/>
          <w:szCs w:val="32"/>
        </w:rPr>
        <w:t>个，即部门本级和</w:t>
      </w:r>
      <w:r>
        <w:rPr>
          <w:rFonts w:ascii="仿宋_GB2312" w:eastAsia="仿宋_GB2312" w:hAnsi="仿宋_GB2312" w:cs="仿宋_GB2312"/>
          <w:sz w:val="32"/>
          <w:szCs w:val="32"/>
        </w:rPr>
        <w:t>6</w:t>
      </w:r>
      <w:r>
        <w:rPr>
          <w:rFonts w:ascii="仿宋_GB2312" w:eastAsia="仿宋_GB2312" w:hAnsi="仿宋_GB2312" w:cs="仿宋_GB2312" w:hint="eastAsia"/>
          <w:sz w:val="32"/>
          <w:szCs w:val="32"/>
        </w:rPr>
        <w:t>个二级单位</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景德镇市发展改革委员会本级、景德镇市政务信息化管理局、景德镇市资源型城市转型办公室、景德镇市农业利用外资办公室、景德镇市铁路建设办公室、景德镇市节能中心、景德镇市价格认证中心。</w:t>
      </w:r>
    </w:p>
    <w:p w:rsidR="00623ABD" w:rsidRDefault="00623ABD">
      <w:pPr>
        <w:ind w:firstLine="630"/>
        <w:jc w:val="left"/>
        <w:rPr>
          <w:rFonts w:ascii="仿宋" w:eastAsia="仿宋" w:hAnsi="仿宋"/>
          <w:sz w:val="30"/>
          <w:szCs w:val="30"/>
        </w:rPr>
      </w:pPr>
    </w:p>
    <w:p w:rsidR="00623ABD" w:rsidRDefault="00623AB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年年末实有人数</w:t>
      </w:r>
      <w:r>
        <w:rPr>
          <w:rFonts w:ascii="仿宋" w:eastAsia="仿宋" w:hAnsi="仿宋"/>
          <w:sz w:val="30"/>
          <w:szCs w:val="30"/>
        </w:rPr>
        <w:t>153</w:t>
      </w:r>
      <w:r>
        <w:rPr>
          <w:rFonts w:ascii="仿宋" w:eastAsia="仿宋" w:hAnsi="仿宋" w:hint="eastAsia"/>
          <w:sz w:val="30"/>
          <w:szCs w:val="30"/>
        </w:rPr>
        <w:t>人，其中在职人员</w:t>
      </w:r>
      <w:r>
        <w:rPr>
          <w:rFonts w:ascii="仿宋" w:eastAsia="仿宋" w:hAnsi="仿宋"/>
          <w:sz w:val="30"/>
          <w:szCs w:val="30"/>
        </w:rPr>
        <w:t>93</w:t>
      </w:r>
      <w:r>
        <w:rPr>
          <w:rFonts w:ascii="仿宋" w:eastAsia="仿宋" w:hAnsi="仿宋" w:hint="eastAsia"/>
          <w:sz w:val="30"/>
          <w:szCs w:val="30"/>
        </w:rPr>
        <w:t>人，离休人员</w:t>
      </w:r>
      <w:r>
        <w:rPr>
          <w:rFonts w:ascii="仿宋" w:eastAsia="仿宋" w:hAnsi="仿宋"/>
          <w:sz w:val="30"/>
          <w:szCs w:val="30"/>
        </w:rPr>
        <w:t>0</w:t>
      </w:r>
      <w:r>
        <w:rPr>
          <w:rFonts w:ascii="仿宋" w:eastAsia="仿宋" w:hAnsi="仿宋" w:hint="eastAsia"/>
          <w:sz w:val="30"/>
          <w:szCs w:val="30"/>
        </w:rPr>
        <w:t>人，退休人员</w:t>
      </w:r>
      <w:r>
        <w:rPr>
          <w:rFonts w:ascii="仿宋" w:eastAsia="仿宋" w:hAnsi="仿宋"/>
          <w:sz w:val="30"/>
          <w:szCs w:val="30"/>
        </w:rPr>
        <w:t>60</w:t>
      </w:r>
      <w:r>
        <w:rPr>
          <w:rFonts w:ascii="仿宋" w:eastAsia="仿宋" w:hAnsi="仿宋" w:hint="eastAsia"/>
          <w:sz w:val="30"/>
          <w:szCs w:val="30"/>
        </w:rPr>
        <w:t>人；年末其他人员</w:t>
      </w:r>
      <w:r>
        <w:rPr>
          <w:rFonts w:ascii="仿宋" w:eastAsia="仿宋" w:hAnsi="仿宋"/>
          <w:sz w:val="30"/>
          <w:szCs w:val="30"/>
        </w:rPr>
        <w:t>0</w:t>
      </w:r>
      <w:r>
        <w:rPr>
          <w:rFonts w:ascii="仿宋" w:eastAsia="仿宋" w:hAnsi="仿宋" w:hint="eastAsia"/>
          <w:sz w:val="30"/>
          <w:szCs w:val="30"/>
        </w:rPr>
        <w:t>人；年末学生人数</w:t>
      </w:r>
      <w:r>
        <w:rPr>
          <w:rFonts w:ascii="仿宋" w:eastAsia="仿宋" w:hAnsi="仿宋"/>
          <w:sz w:val="30"/>
          <w:szCs w:val="30"/>
        </w:rPr>
        <w:t>0</w:t>
      </w:r>
      <w:r>
        <w:rPr>
          <w:rFonts w:ascii="仿宋" w:eastAsia="仿宋" w:hAnsi="仿宋" w:hint="eastAsia"/>
          <w:sz w:val="30"/>
          <w:szCs w:val="30"/>
        </w:rPr>
        <w:t>人。</w:t>
      </w:r>
    </w:p>
    <w:p w:rsidR="00623ABD" w:rsidRDefault="00623ABD">
      <w:pPr>
        <w:ind w:firstLine="630"/>
        <w:jc w:val="left"/>
        <w:rPr>
          <w:rFonts w:ascii="仿宋" w:eastAsia="仿宋" w:hAnsi="仿宋"/>
          <w:sz w:val="30"/>
          <w:szCs w:val="30"/>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r>
        <w:rPr>
          <w:rFonts w:ascii="宋体" w:hAnsi="宋体" w:hint="eastAsia"/>
          <w:b/>
          <w:sz w:val="32"/>
          <w:szCs w:val="32"/>
        </w:rPr>
        <w:t>第二部分</w:t>
      </w:r>
      <w:r>
        <w:rPr>
          <w:rFonts w:ascii="宋体" w:hAnsi="宋体"/>
          <w:b/>
          <w:sz w:val="32"/>
          <w:szCs w:val="32"/>
        </w:rPr>
        <w:t xml:space="preserve">  2019</w:t>
      </w:r>
      <w:r>
        <w:rPr>
          <w:rFonts w:ascii="宋体" w:hAnsi="宋体" w:hint="eastAsia"/>
          <w:b/>
          <w:sz w:val="32"/>
          <w:szCs w:val="32"/>
        </w:rPr>
        <w:t>年度部门决算表</w:t>
      </w:r>
    </w:p>
    <w:p w:rsidR="00623ABD" w:rsidRDefault="00623ABD">
      <w:pPr>
        <w:autoSpaceDE w:val="0"/>
        <w:autoSpaceDN w:val="0"/>
        <w:adjustRightInd w:val="0"/>
        <w:spacing w:line="360" w:lineRule="auto"/>
        <w:jc w:val="left"/>
        <w:rPr>
          <w:szCs w:val="3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 o:spid="_x0000_i1025" type="#_x0000_t75" style="width:413.25pt;height:383.25pt;visibility:visible">
            <v:imagedata r:id="rId5" o:title=""/>
          </v:shape>
        </w:pict>
      </w:r>
    </w:p>
    <w:p w:rsidR="00623ABD" w:rsidRDefault="00623ABD">
      <w:pPr>
        <w:autoSpaceDE w:val="0"/>
        <w:autoSpaceDN w:val="0"/>
        <w:adjustRightInd w:val="0"/>
        <w:spacing w:line="360" w:lineRule="auto"/>
        <w:jc w:val="left"/>
        <w:rPr>
          <w:szCs w:val="30"/>
        </w:rPr>
      </w:pPr>
      <w:r>
        <w:rPr>
          <w:noProof/>
        </w:rPr>
        <w:pict>
          <v:shape id="图片 2" o:spid="_x0000_i1026" type="#_x0000_t75" style="width:414pt;height:273.75pt;visibility:visible">
            <v:imagedata r:id="rId6" o:title=""/>
          </v:shape>
        </w:pict>
      </w:r>
    </w:p>
    <w:p w:rsidR="00623ABD" w:rsidRDefault="00623ABD">
      <w:pPr>
        <w:autoSpaceDE w:val="0"/>
        <w:autoSpaceDN w:val="0"/>
        <w:adjustRightInd w:val="0"/>
        <w:spacing w:line="360" w:lineRule="auto"/>
        <w:jc w:val="left"/>
        <w:rPr>
          <w:rFonts w:ascii="仿宋" w:eastAsia="仿宋" w:hAnsi="仿宋" w:cs="仿宋_GB2312"/>
          <w:kern w:val="0"/>
          <w:sz w:val="30"/>
          <w:szCs w:val="30"/>
        </w:rPr>
      </w:pPr>
      <w:r>
        <w:rPr>
          <w:noProof/>
        </w:rPr>
        <w:pict>
          <v:shape id="图片 3" o:spid="_x0000_i1027" type="#_x0000_t75" style="width:414.75pt;height:314.25pt;visibility:visible">
            <v:imagedata r:id="rId7" o:title=""/>
          </v:shape>
        </w:pict>
      </w:r>
    </w:p>
    <w:p w:rsidR="00623ABD" w:rsidRDefault="00623ABD">
      <w:pPr>
        <w:autoSpaceDE w:val="0"/>
        <w:autoSpaceDN w:val="0"/>
        <w:adjustRightInd w:val="0"/>
        <w:spacing w:line="360" w:lineRule="auto"/>
        <w:jc w:val="left"/>
      </w:pPr>
      <w:r>
        <w:rPr>
          <w:noProof/>
        </w:rPr>
        <w:pict>
          <v:shape id="图片 4" o:spid="_x0000_i1028" type="#_x0000_t75" style="width:414.75pt;height:331.5pt;visibility:visible">
            <v:imagedata r:id="rId8" o:title=""/>
          </v:shape>
        </w:pict>
      </w:r>
    </w:p>
    <w:p w:rsidR="00623ABD" w:rsidRDefault="00623ABD">
      <w:pPr>
        <w:autoSpaceDE w:val="0"/>
        <w:autoSpaceDN w:val="0"/>
        <w:adjustRightInd w:val="0"/>
        <w:spacing w:line="360" w:lineRule="auto"/>
        <w:jc w:val="left"/>
      </w:pPr>
      <w:r>
        <w:rPr>
          <w:noProof/>
        </w:rPr>
        <w:pict>
          <v:shape id="图片 5" o:spid="_x0000_i1029" type="#_x0000_t75" style="width:411.75pt;height:462.75pt;visibility:visible">
            <v:imagedata r:id="rId9" o:title=""/>
          </v:shape>
        </w:pict>
      </w:r>
    </w:p>
    <w:p w:rsidR="00623ABD" w:rsidRDefault="00623ABD">
      <w:pPr>
        <w:autoSpaceDE w:val="0"/>
        <w:autoSpaceDN w:val="0"/>
        <w:adjustRightInd w:val="0"/>
        <w:spacing w:line="360" w:lineRule="auto"/>
        <w:jc w:val="left"/>
      </w:pPr>
      <w:r>
        <w:rPr>
          <w:noProof/>
        </w:rPr>
        <w:pict>
          <v:shape id="图片 6" o:spid="_x0000_i1030" type="#_x0000_t75" style="width:408pt;height:705.75pt;visibility:visible">
            <v:imagedata r:id="rId10" o:title=""/>
          </v:shape>
        </w:pict>
      </w:r>
    </w:p>
    <w:p w:rsidR="00623ABD" w:rsidRDefault="00623ABD">
      <w:pPr>
        <w:autoSpaceDE w:val="0"/>
        <w:autoSpaceDN w:val="0"/>
        <w:adjustRightInd w:val="0"/>
        <w:spacing w:line="360" w:lineRule="auto"/>
        <w:jc w:val="left"/>
        <w:rPr>
          <w:rFonts w:ascii="仿宋" w:eastAsia="仿宋" w:hAnsi="仿宋" w:cs="仿宋_GB2312"/>
          <w:kern w:val="0"/>
          <w:sz w:val="30"/>
          <w:szCs w:val="30"/>
        </w:rPr>
      </w:pPr>
      <w:r>
        <w:rPr>
          <w:noProof/>
        </w:rPr>
        <w:pict>
          <v:shape id="图片 7" o:spid="_x0000_i1031" type="#_x0000_t75" style="width:411pt;height:377.25pt;visibility:visible">
            <v:imagedata r:id="rId11" o:title=""/>
          </v:shape>
        </w:pict>
      </w:r>
    </w:p>
    <w:p w:rsidR="00623ABD" w:rsidRDefault="00623ABD">
      <w:pPr>
        <w:autoSpaceDE w:val="0"/>
        <w:autoSpaceDN w:val="0"/>
        <w:adjustRightInd w:val="0"/>
        <w:spacing w:line="360" w:lineRule="auto"/>
        <w:jc w:val="left"/>
        <w:rPr>
          <w:szCs w:val="30"/>
        </w:rPr>
      </w:pPr>
      <w:r>
        <w:rPr>
          <w:noProof/>
        </w:rPr>
        <w:pict>
          <v:shape id="图片 8" o:spid="_x0000_i1032" type="#_x0000_t75" style="width:409.5pt;height:129pt;visibility:visible">
            <v:imagedata r:id="rId12" o:title=""/>
          </v:shape>
        </w:pict>
      </w:r>
    </w:p>
    <w:p w:rsidR="00623ABD" w:rsidRDefault="00623ABD" w:rsidP="000C456C">
      <w:pPr>
        <w:autoSpaceDE w:val="0"/>
        <w:autoSpaceDN w:val="0"/>
        <w:adjustRightInd w:val="0"/>
        <w:spacing w:line="360" w:lineRule="auto"/>
        <w:jc w:val="center"/>
        <w:rPr>
          <w:szCs w:val="30"/>
        </w:rPr>
      </w:pPr>
      <w:r>
        <w:rPr>
          <w:noProof/>
        </w:rPr>
        <w:pict>
          <v:shape id="图片 9" o:spid="_x0000_i1033" type="#_x0000_t75" style="width:377.25pt;height:233.25pt;visibility:visible">
            <v:imagedata r:id="rId13" o:title=""/>
          </v:shape>
        </w:pict>
      </w:r>
    </w:p>
    <w:p w:rsidR="00623ABD" w:rsidRDefault="00623ABD">
      <w:pPr>
        <w:autoSpaceDE w:val="0"/>
        <w:autoSpaceDN w:val="0"/>
        <w:adjustRightInd w:val="0"/>
        <w:spacing w:line="360" w:lineRule="auto"/>
        <w:jc w:val="left"/>
        <w:rPr>
          <w:rFonts w:ascii="仿宋" w:eastAsia="仿宋" w:hAnsi="仿宋" w:cs="仿宋_GB2312"/>
          <w:kern w:val="0"/>
          <w:sz w:val="30"/>
          <w:szCs w:val="30"/>
        </w:rPr>
      </w:pPr>
    </w:p>
    <w:p w:rsidR="00623ABD" w:rsidRDefault="00623ABD">
      <w:pPr>
        <w:autoSpaceDE w:val="0"/>
        <w:autoSpaceDN w:val="0"/>
        <w:adjustRightInd w:val="0"/>
        <w:spacing w:line="360" w:lineRule="auto"/>
        <w:jc w:val="left"/>
        <w:rPr>
          <w:rFonts w:ascii="仿宋" w:eastAsia="仿宋" w:hAnsi="仿宋" w:cs="仿宋_GB2312"/>
          <w:kern w:val="0"/>
          <w:sz w:val="30"/>
          <w:szCs w:val="30"/>
        </w:rPr>
      </w:pPr>
    </w:p>
    <w:p w:rsidR="00623ABD" w:rsidRDefault="00623ABD">
      <w:pPr>
        <w:autoSpaceDE w:val="0"/>
        <w:autoSpaceDN w:val="0"/>
        <w:adjustRightInd w:val="0"/>
        <w:spacing w:line="360" w:lineRule="auto"/>
        <w:jc w:val="left"/>
        <w:rPr>
          <w:szCs w:val="30"/>
        </w:rPr>
      </w:pPr>
    </w:p>
    <w:p w:rsidR="00623ABD" w:rsidRDefault="00623ABD">
      <w:pPr>
        <w:autoSpaceDE w:val="0"/>
        <w:autoSpaceDN w:val="0"/>
        <w:adjustRightInd w:val="0"/>
        <w:spacing w:line="360" w:lineRule="auto"/>
        <w:jc w:val="left"/>
        <w:rPr>
          <w:szCs w:val="30"/>
        </w:rPr>
      </w:pPr>
    </w:p>
    <w:p w:rsidR="00623ABD" w:rsidRDefault="00623ABD">
      <w:pPr>
        <w:autoSpaceDE w:val="0"/>
        <w:autoSpaceDN w:val="0"/>
        <w:adjustRightInd w:val="0"/>
        <w:spacing w:line="360" w:lineRule="auto"/>
        <w:jc w:val="left"/>
        <w:rPr>
          <w:szCs w:val="30"/>
        </w:rPr>
      </w:pPr>
    </w:p>
    <w:p w:rsidR="00623ABD" w:rsidRDefault="00623ABD">
      <w:pPr>
        <w:autoSpaceDE w:val="0"/>
        <w:autoSpaceDN w:val="0"/>
        <w:adjustRightInd w:val="0"/>
        <w:spacing w:line="360" w:lineRule="auto"/>
        <w:jc w:val="left"/>
        <w:rPr>
          <w:szCs w:val="30"/>
        </w:rPr>
      </w:pPr>
    </w:p>
    <w:p w:rsidR="00623ABD" w:rsidRDefault="00623ABD">
      <w:pPr>
        <w:autoSpaceDE w:val="0"/>
        <w:autoSpaceDN w:val="0"/>
        <w:adjustRightInd w:val="0"/>
        <w:spacing w:line="360" w:lineRule="auto"/>
        <w:jc w:val="left"/>
        <w:rPr>
          <w:szCs w:val="30"/>
        </w:rPr>
      </w:pPr>
    </w:p>
    <w:p w:rsidR="00623ABD" w:rsidRDefault="00623ABD">
      <w:pPr>
        <w:autoSpaceDE w:val="0"/>
        <w:autoSpaceDN w:val="0"/>
        <w:adjustRightInd w:val="0"/>
        <w:spacing w:line="360" w:lineRule="auto"/>
        <w:jc w:val="left"/>
        <w:rPr>
          <w:szCs w:val="30"/>
        </w:rPr>
      </w:pPr>
    </w:p>
    <w:p w:rsidR="00623ABD" w:rsidRDefault="00623ABD">
      <w:pPr>
        <w:autoSpaceDE w:val="0"/>
        <w:autoSpaceDN w:val="0"/>
        <w:adjustRightInd w:val="0"/>
        <w:spacing w:line="360" w:lineRule="auto"/>
        <w:jc w:val="left"/>
        <w:rPr>
          <w:szCs w:val="30"/>
        </w:rPr>
      </w:pPr>
    </w:p>
    <w:p w:rsidR="00623ABD" w:rsidRDefault="00623ABD">
      <w:pPr>
        <w:autoSpaceDE w:val="0"/>
        <w:autoSpaceDN w:val="0"/>
        <w:adjustRightInd w:val="0"/>
        <w:spacing w:line="360" w:lineRule="auto"/>
        <w:jc w:val="left"/>
        <w:rPr>
          <w:szCs w:val="30"/>
        </w:rPr>
      </w:pPr>
    </w:p>
    <w:p w:rsidR="00623ABD" w:rsidRDefault="00623ABD">
      <w:pPr>
        <w:autoSpaceDE w:val="0"/>
        <w:autoSpaceDN w:val="0"/>
        <w:adjustRightInd w:val="0"/>
        <w:spacing w:line="360" w:lineRule="auto"/>
        <w:jc w:val="left"/>
        <w:rPr>
          <w:szCs w:val="30"/>
        </w:rPr>
      </w:pPr>
    </w:p>
    <w:p w:rsidR="00623ABD" w:rsidRDefault="00623ABD">
      <w:pPr>
        <w:autoSpaceDE w:val="0"/>
        <w:autoSpaceDN w:val="0"/>
        <w:adjustRightInd w:val="0"/>
        <w:spacing w:line="360" w:lineRule="auto"/>
        <w:jc w:val="left"/>
        <w:rPr>
          <w:szCs w:val="30"/>
        </w:rPr>
      </w:pPr>
    </w:p>
    <w:p w:rsidR="00623ABD" w:rsidRDefault="00623ABD">
      <w:pPr>
        <w:autoSpaceDE w:val="0"/>
        <w:autoSpaceDN w:val="0"/>
        <w:adjustRightInd w:val="0"/>
        <w:spacing w:line="360" w:lineRule="auto"/>
        <w:jc w:val="left"/>
        <w:rPr>
          <w:rFonts w:ascii="仿宋" w:eastAsia="仿宋" w:hAnsi="仿宋" w:cs="仿宋_GB2312"/>
          <w:kern w:val="0"/>
          <w:sz w:val="30"/>
          <w:szCs w:val="30"/>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r>
        <w:rPr>
          <w:rFonts w:ascii="宋体" w:hAnsi="宋体" w:hint="eastAsia"/>
          <w:b/>
          <w:sz w:val="32"/>
          <w:szCs w:val="32"/>
        </w:rPr>
        <w:t>第三部分</w:t>
      </w:r>
      <w:r>
        <w:rPr>
          <w:rFonts w:ascii="宋体" w:hAnsi="宋体"/>
          <w:b/>
          <w:sz w:val="32"/>
          <w:szCs w:val="32"/>
        </w:rPr>
        <w:t xml:space="preserve">  2019</w:t>
      </w:r>
      <w:r>
        <w:rPr>
          <w:rFonts w:ascii="宋体" w:hAnsi="宋体" w:hint="eastAsia"/>
          <w:b/>
          <w:sz w:val="32"/>
          <w:szCs w:val="32"/>
        </w:rPr>
        <w:t>年度部门决算情况说明</w:t>
      </w:r>
    </w:p>
    <w:p w:rsidR="00623ABD" w:rsidRDefault="00623ABD">
      <w:pPr>
        <w:ind w:firstLine="630"/>
        <w:jc w:val="left"/>
        <w:rPr>
          <w:rFonts w:ascii="仿宋" w:eastAsia="仿宋" w:hAnsi="仿宋"/>
          <w:sz w:val="30"/>
          <w:szCs w:val="30"/>
        </w:rPr>
      </w:pPr>
    </w:p>
    <w:p w:rsidR="00623ABD" w:rsidRDefault="00623ABD">
      <w:pPr>
        <w:ind w:firstLine="630"/>
        <w:jc w:val="left"/>
        <w:rPr>
          <w:rFonts w:ascii="黑体" w:eastAsia="黑体" w:hAnsi="黑体"/>
          <w:sz w:val="30"/>
          <w:szCs w:val="30"/>
        </w:rPr>
      </w:pPr>
      <w:r>
        <w:rPr>
          <w:rFonts w:ascii="黑体" w:eastAsia="黑体" w:hAnsi="黑体" w:hint="eastAsia"/>
          <w:sz w:val="30"/>
          <w:szCs w:val="30"/>
        </w:rPr>
        <w:t>一、收入决算情况说明</w:t>
      </w:r>
    </w:p>
    <w:p w:rsidR="00623ABD" w:rsidRDefault="00623AB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年度收入总计</w:t>
      </w:r>
      <w:r>
        <w:rPr>
          <w:rFonts w:ascii="仿宋" w:eastAsia="仿宋" w:hAnsi="仿宋"/>
          <w:sz w:val="30"/>
          <w:szCs w:val="30"/>
        </w:rPr>
        <w:t>3,133.51</w:t>
      </w:r>
      <w:r>
        <w:rPr>
          <w:rFonts w:ascii="仿宋" w:eastAsia="仿宋" w:hAnsi="仿宋" w:hint="eastAsia"/>
          <w:sz w:val="30"/>
          <w:szCs w:val="30"/>
        </w:rPr>
        <w:t>万元，其中年初结转和结余</w:t>
      </w:r>
      <w:r>
        <w:rPr>
          <w:rFonts w:ascii="仿宋" w:eastAsia="仿宋" w:hAnsi="仿宋"/>
          <w:sz w:val="30"/>
          <w:szCs w:val="30"/>
        </w:rPr>
        <w:t>77.00</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20.89</w:t>
      </w:r>
      <w:r>
        <w:rPr>
          <w:rFonts w:ascii="仿宋" w:eastAsia="仿宋" w:hAnsi="仿宋" w:hint="eastAsia"/>
          <w:sz w:val="30"/>
          <w:szCs w:val="30"/>
        </w:rPr>
        <w:t>万元，增长</w:t>
      </w:r>
      <w:r>
        <w:rPr>
          <w:rFonts w:ascii="仿宋" w:eastAsia="仿宋" w:hAnsi="仿宋"/>
          <w:sz w:val="30"/>
          <w:szCs w:val="30"/>
        </w:rPr>
        <w:t>37.23%</w:t>
      </w:r>
      <w:r>
        <w:rPr>
          <w:rFonts w:ascii="仿宋" w:eastAsia="仿宋" w:hAnsi="仿宋" w:hint="eastAsia"/>
          <w:sz w:val="30"/>
          <w:szCs w:val="30"/>
        </w:rPr>
        <w:t>；本年收入合计</w:t>
      </w:r>
      <w:r>
        <w:rPr>
          <w:rFonts w:ascii="仿宋" w:eastAsia="仿宋" w:hAnsi="仿宋"/>
          <w:sz w:val="30"/>
          <w:szCs w:val="30"/>
        </w:rPr>
        <w:t>3,056.51</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443.16</w:t>
      </w:r>
      <w:r>
        <w:rPr>
          <w:rFonts w:ascii="仿宋" w:eastAsia="仿宋" w:hAnsi="仿宋" w:hint="eastAsia"/>
          <w:sz w:val="30"/>
          <w:szCs w:val="30"/>
        </w:rPr>
        <w:t>万元，增长</w:t>
      </w:r>
      <w:r>
        <w:rPr>
          <w:rFonts w:ascii="仿宋" w:eastAsia="仿宋" w:hAnsi="仿宋"/>
          <w:sz w:val="30"/>
          <w:szCs w:val="30"/>
        </w:rPr>
        <w:t>16.96%</w:t>
      </w:r>
      <w:r>
        <w:rPr>
          <w:rFonts w:ascii="仿宋" w:eastAsia="仿宋" w:hAnsi="仿宋" w:hint="eastAsia"/>
          <w:sz w:val="30"/>
          <w:szCs w:val="30"/>
        </w:rPr>
        <w:t>，主要原因是：国家陶瓷试验新区成立各项费用增加。</w:t>
      </w:r>
    </w:p>
    <w:p w:rsidR="00623ABD" w:rsidRDefault="00623ABD" w:rsidP="0078300E">
      <w:pPr>
        <w:snapToGrid w:val="0"/>
        <w:spacing w:line="520" w:lineRule="exact"/>
        <w:ind w:firstLineChars="200" w:firstLine="31680"/>
        <w:rPr>
          <w:rFonts w:ascii="仿宋_GB2312" w:eastAsia="仿宋_GB2312" w:hAnsi="仿宋_GB2312" w:cs="仿宋_GB2312"/>
          <w:sz w:val="32"/>
          <w:szCs w:val="32"/>
        </w:rPr>
      </w:pPr>
      <w:r>
        <w:rPr>
          <w:rFonts w:ascii="仿宋" w:eastAsia="仿宋" w:hAnsi="仿宋" w:cs="仿宋" w:hint="eastAsia"/>
          <w:sz w:val="30"/>
          <w:szCs w:val="30"/>
        </w:rPr>
        <w:t>本年收入的具体构成为：财政拨款收入</w:t>
      </w:r>
      <w:r>
        <w:rPr>
          <w:rFonts w:ascii="仿宋" w:eastAsia="仿宋" w:hAnsi="仿宋" w:cs="仿宋"/>
          <w:sz w:val="30"/>
          <w:szCs w:val="30"/>
        </w:rPr>
        <w:t>2,901.88</w:t>
      </w:r>
      <w:r>
        <w:rPr>
          <w:rFonts w:ascii="仿宋" w:eastAsia="仿宋" w:hAnsi="仿宋" w:cs="仿宋" w:hint="eastAsia"/>
          <w:sz w:val="30"/>
          <w:szCs w:val="30"/>
        </w:rPr>
        <w:t>万元，占总收入的</w:t>
      </w:r>
      <w:r>
        <w:rPr>
          <w:rFonts w:ascii="仿宋" w:eastAsia="仿宋" w:hAnsi="仿宋" w:cs="仿宋"/>
          <w:sz w:val="30"/>
          <w:szCs w:val="30"/>
        </w:rPr>
        <w:t>94.94%</w:t>
      </w:r>
      <w:r>
        <w:rPr>
          <w:rFonts w:ascii="仿宋" w:eastAsia="仿宋" w:hAnsi="仿宋" w:cs="仿宋" w:hint="eastAsia"/>
          <w:sz w:val="30"/>
          <w:szCs w:val="30"/>
        </w:rPr>
        <w:t>、其他收入</w:t>
      </w:r>
      <w:r>
        <w:rPr>
          <w:rFonts w:ascii="仿宋" w:eastAsia="仿宋" w:hAnsi="仿宋" w:cs="仿宋"/>
          <w:sz w:val="30"/>
          <w:szCs w:val="30"/>
        </w:rPr>
        <w:t>154.63</w:t>
      </w:r>
      <w:r>
        <w:rPr>
          <w:rFonts w:ascii="仿宋" w:eastAsia="仿宋" w:hAnsi="仿宋" w:cs="仿宋" w:hint="eastAsia"/>
          <w:sz w:val="30"/>
          <w:szCs w:val="30"/>
        </w:rPr>
        <w:t>万元，占总收入的</w:t>
      </w:r>
      <w:r>
        <w:rPr>
          <w:rFonts w:ascii="仿宋" w:eastAsia="仿宋" w:hAnsi="仿宋" w:cs="仿宋"/>
          <w:sz w:val="30"/>
          <w:szCs w:val="30"/>
        </w:rPr>
        <w:t>5.06%</w:t>
      </w:r>
      <w:r>
        <w:rPr>
          <w:rFonts w:ascii="仿宋" w:eastAsia="仿宋" w:hAnsi="仿宋" w:cs="仿宋" w:hint="eastAsia"/>
          <w:sz w:val="30"/>
          <w:szCs w:val="30"/>
        </w:rPr>
        <w:t>。</w:t>
      </w:r>
    </w:p>
    <w:p w:rsidR="00623ABD" w:rsidRDefault="00623ABD">
      <w:pPr>
        <w:ind w:firstLine="630"/>
        <w:jc w:val="left"/>
        <w:rPr>
          <w:rFonts w:ascii="黑体" w:eastAsia="黑体" w:hAnsi="黑体"/>
          <w:sz w:val="30"/>
          <w:szCs w:val="30"/>
        </w:rPr>
      </w:pPr>
      <w:r>
        <w:rPr>
          <w:rFonts w:ascii="黑体" w:eastAsia="黑体" w:hAnsi="黑体" w:hint="eastAsia"/>
          <w:sz w:val="30"/>
          <w:szCs w:val="30"/>
        </w:rPr>
        <w:t>二、支出决算情况说明</w:t>
      </w:r>
    </w:p>
    <w:p w:rsidR="00623ABD" w:rsidRDefault="00623AB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年度支出总计</w:t>
      </w:r>
      <w:r>
        <w:rPr>
          <w:rFonts w:ascii="仿宋" w:eastAsia="仿宋" w:hAnsi="仿宋"/>
          <w:sz w:val="30"/>
          <w:szCs w:val="30"/>
        </w:rPr>
        <w:t>3,133.51</w:t>
      </w:r>
      <w:r>
        <w:rPr>
          <w:rFonts w:ascii="仿宋" w:eastAsia="仿宋" w:hAnsi="仿宋" w:hint="eastAsia"/>
          <w:sz w:val="30"/>
          <w:szCs w:val="30"/>
        </w:rPr>
        <w:t>万元，其中本年支出合计</w:t>
      </w:r>
      <w:r>
        <w:rPr>
          <w:rFonts w:ascii="仿宋" w:eastAsia="仿宋" w:hAnsi="仿宋"/>
          <w:sz w:val="30"/>
          <w:szCs w:val="30"/>
        </w:rPr>
        <w:t>2,688.54</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96.08</w:t>
      </w:r>
      <w:r>
        <w:rPr>
          <w:rFonts w:ascii="仿宋" w:eastAsia="仿宋" w:hAnsi="仿宋" w:hint="eastAsia"/>
          <w:sz w:val="30"/>
          <w:szCs w:val="30"/>
        </w:rPr>
        <w:t>万元，增长</w:t>
      </w:r>
      <w:r>
        <w:rPr>
          <w:rFonts w:ascii="仿宋" w:eastAsia="仿宋" w:hAnsi="仿宋"/>
          <w:sz w:val="30"/>
          <w:szCs w:val="30"/>
        </w:rPr>
        <w:t>3.71%</w:t>
      </w:r>
      <w:r>
        <w:rPr>
          <w:rFonts w:ascii="仿宋" w:eastAsia="仿宋" w:hAnsi="仿宋" w:hint="eastAsia"/>
          <w:sz w:val="30"/>
          <w:szCs w:val="30"/>
        </w:rPr>
        <w:t>；年末结转和结余</w:t>
      </w:r>
      <w:r>
        <w:rPr>
          <w:rFonts w:ascii="仿宋" w:eastAsia="仿宋" w:hAnsi="仿宋"/>
          <w:sz w:val="30"/>
          <w:szCs w:val="30"/>
        </w:rPr>
        <w:t>444.97</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367.96</w:t>
      </w:r>
      <w:r>
        <w:rPr>
          <w:rFonts w:ascii="仿宋" w:eastAsia="仿宋" w:hAnsi="仿宋" w:hint="eastAsia"/>
          <w:sz w:val="30"/>
          <w:szCs w:val="30"/>
        </w:rPr>
        <w:t>万元，增长</w:t>
      </w:r>
      <w:r>
        <w:rPr>
          <w:rFonts w:ascii="仿宋" w:eastAsia="仿宋" w:hAnsi="仿宋"/>
          <w:sz w:val="30"/>
          <w:szCs w:val="30"/>
        </w:rPr>
        <w:t>477.86%</w:t>
      </w:r>
      <w:r>
        <w:rPr>
          <w:rFonts w:ascii="仿宋" w:eastAsia="仿宋" w:hAnsi="仿宋" w:hint="eastAsia"/>
          <w:sz w:val="30"/>
          <w:szCs w:val="30"/>
        </w:rPr>
        <w:t>。</w:t>
      </w:r>
    </w:p>
    <w:p w:rsidR="00623ABD" w:rsidRDefault="00623ABD">
      <w:pPr>
        <w:ind w:firstLine="630"/>
        <w:jc w:val="left"/>
        <w:rPr>
          <w:rFonts w:ascii="仿宋" w:eastAsia="仿宋" w:hAnsi="仿宋"/>
          <w:sz w:val="30"/>
          <w:szCs w:val="30"/>
        </w:rPr>
      </w:pPr>
      <w:r>
        <w:rPr>
          <w:rFonts w:ascii="仿宋" w:eastAsia="仿宋" w:hAnsi="仿宋" w:hint="eastAsia"/>
          <w:sz w:val="30"/>
          <w:szCs w:val="30"/>
        </w:rPr>
        <w:t>本年支出的具体构成为：基本支出</w:t>
      </w:r>
      <w:r>
        <w:rPr>
          <w:rFonts w:ascii="仿宋" w:eastAsia="仿宋" w:hAnsi="仿宋"/>
          <w:sz w:val="30"/>
          <w:szCs w:val="30"/>
        </w:rPr>
        <w:t>1,988.24</w:t>
      </w:r>
      <w:r>
        <w:rPr>
          <w:rFonts w:ascii="仿宋" w:eastAsia="仿宋" w:hAnsi="仿宋" w:hint="eastAsia"/>
          <w:sz w:val="30"/>
          <w:szCs w:val="30"/>
        </w:rPr>
        <w:t>万元，占</w:t>
      </w:r>
      <w:r>
        <w:rPr>
          <w:rFonts w:ascii="仿宋" w:eastAsia="仿宋" w:hAnsi="仿宋"/>
          <w:sz w:val="30"/>
          <w:szCs w:val="30"/>
        </w:rPr>
        <w:t>73.95%</w:t>
      </w:r>
      <w:r>
        <w:rPr>
          <w:rFonts w:ascii="仿宋" w:eastAsia="仿宋" w:hAnsi="仿宋" w:hint="eastAsia"/>
          <w:sz w:val="30"/>
          <w:szCs w:val="30"/>
        </w:rPr>
        <w:t>；项目支出</w:t>
      </w:r>
      <w:r>
        <w:rPr>
          <w:rFonts w:ascii="仿宋" w:eastAsia="仿宋" w:hAnsi="仿宋"/>
          <w:sz w:val="30"/>
          <w:szCs w:val="30"/>
        </w:rPr>
        <w:t>700.30</w:t>
      </w:r>
      <w:r>
        <w:rPr>
          <w:rFonts w:ascii="仿宋" w:eastAsia="仿宋" w:hAnsi="仿宋" w:hint="eastAsia"/>
          <w:sz w:val="30"/>
          <w:szCs w:val="30"/>
        </w:rPr>
        <w:t>万元，占</w:t>
      </w:r>
      <w:r>
        <w:rPr>
          <w:rFonts w:ascii="仿宋" w:eastAsia="仿宋" w:hAnsi="仿宋"/>
          <w:sz w:val="30"/>
          <w:szCs w:val="30"/>
        </w:rPr>
        <w:t>26.05%</w:t>
      </w:r>
      <w:r>
        <w:rPr>
          <w:rFonts w:ascii="仿宋" w:eastAsia="仿宋" w:hAnsi="仿宋" w:hint="eastAsia"/>
          <w:sz w:val="30"/>
          <w:szCs w:val="30"/>
        </w:rPr>
        <w:t>。</w:t>
      </w:r>
    </w:p>
    <w:p w:rsidR="00623ABD" w:rsidRDefault="00623ABD">
      <w:pPr>
        <w:ind w:firstLine="630"/>
        <w:jc w:val="left"/>
        <w:rPr>
          <w:rFonts w:ascii="黑体" w:eastAsia="黑体" w:hAnsi="黑体"/>
          <w:sz w:val="30"/>
          <w:szCs w:val="30"/>
        </w:rPr>
      </w:pPr>
      <w:r>
        <w:rPr>
          <w:rFonts w:ascii="黑体" w:eastAsia="黑体" w:hAnsi="黑体" w:hint="eastAsia"/>
          <w:sz w:val="30"/>
          <w:szCs w:val="30"/>
        </w:rPr>
        <w:t>三、财政拨款支出决算情况说明</w:t>
      </w:r>
    </w:p>
    <w:p w:rsidR="00623ABD" w:rsidRDefault="00623AB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年度财政拨款本年支出年初预算数为</w:t>
      </w:r>
      <w:r>
        <w:rPr>
          <w:rFonts w:ascii="仿宋" w:eastAsia="仿宋" w:hAnsi="仿宋"/>
          <w:sz w:val="30"/>
          <w:szCs w:val="30"/>
        </w:rPr>
        <w:t>1734.23</w:t>
      </w:r>
      <w:r>
        <w:rPr>
          <w:rFonts w:ascii="仿宋" w:eastAsia="仿宋" w:hAnsi="仿宋" w:hint="eastAsia"/>
          <w:sz w:val="30"/>
          <w:szCs w:val="30"/>
        </w:rPr>
        <w:t>万元，决算数为</w:t>
      </w:r>
      <w:r>
        <w:rPr>
          <w:rFonts w:ascii="仿宋" w:eastAsia="仿宋" w:hAnsi="仿宋"/>
          <w:sz w:val="30"/>
          <w:szCs w:val="30"/>
        </w:rPr>
        <w:t>2,537.72</w:t>
      </w:r>
      <w:r>
        <w:rPr>
          <w:rFonts w:ascii="仿宋" w:eastAsia="仿宋" w:hAnsi="仿宋" w:hint="eastAsia"/>
          <w:sz w:val="30"/>
          <w:szCs w:val="30"/>
        </w:rPr>
        <w:t>万元，完成年初预算的</w:t>
      </w:r>
      <w:r>
        <w:rPr>
          <w:rFonts w:ascii="仿宋" w:eastAsia="仿宋" w:hAnsi="仿宋"/>
          <w:sz w:val="30"/>
          <w:szCs w:val="30"/>
        </w:rPr>
        <w:t>146.33%</w:t>
      </w:r>
      <w:r>
        <w:rPr>
          <w:rFonts w:ascii="仿宋" w:eastAsia="仿宋" w:hAnsi="仿宋" w:hint="eastAsia"/>
          <w:sz w:val="30"/>
          <w:szCs w:val="30"/>
        </w:rPr>
        <w:t>。其中：</w:t>
      </w:r>
    </w:p>
    <w:p w:rsidR="00623ABD" w:rsidRDefault="00623ABD">
      <w:pPr>
        <w:ind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（一）一般公共服务支出年初预算数为</w:t>
      </w:r>
      <w:r>
        <w:rPr>
          <w:rFonts w:ascii="仿宋_GB2312" w:eastAsia="仿宋_GB2312" w:hAnsi="仿宋_GB2312" w:cs="仿宋_GB2312"/>
          <w:sz w:val="32"/>
          <w:szCs w:val="32"/>
        </w:rPr>
        <w:t>1440.2</w:t>
      </w:r>
      <w:r>
        <w:rPr>
          <w:rFonts w:ascii="仿宋_GB2312" w:eastAsia="仿宋_GB2312" w:hAnsi="仿宋_GB2312" w:cs="仿宋_GB2312" w:hint="eastAsia"/>
          <w:sz w:val="32"/>
          <w:szCs w:val="32"/>
        </w:rPr>
        <w:t>万元，决算数为</w:t>
      </w:r>
      <w:r>
        <w:rPr>
          <w:rFonts w:ascii="仿宋_GB2312" w:eastAsia="仿宋_GB2312" w:hAnsi="仿宋_GB2312" w:cs="仿宋_GB2312"/>
          <w:sz w:val="32"/>
          <w:szCs w:val="32"/>
        </w:rPr>
        <w:t>2,372.72</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164.75%</w:t>
      </w:r>
      <w:r>
        <w:rPr>
          <w:rFonts w:ascii="仿宋_GB2312" w:eastAsia="仿宋_GB2312" w:hAnsi="仿宋_GB2312" w:cs="仿宋_GB2312" w:hint="eastAsia"/>
          <w:sz w:val="32"/>
          <w:szCs w:val="32"/>
        </w:rPr>
        <w:t>。</w:t>
      </w:r>
    </w:p>
    <w:p w:rsidR="00623ABD" w:rsidRDefault="00623ABD">
      <w:pPr>
        <w:ind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（二）社会保障和就业支出年初预算数为</w:t>
      </w:r>
      <w:r>
        <w:rPr>
          <w:rFonts w:ascii="仿宋_GB2312" w:eastAsia="仿宋_GB2312" w:hAnsi="仿宋_GB2312" w:cs="仿宋_GB2312"/>
          <w:sz w:val="32"/>
          <w:szCs w:val="32"/>
        </w:rPr>
        <w:t>126.64</w:t>
      </w:r>
      <w:r>
        <w:rPr>
          <w:rFonts w:ascii="仿宋_GB2312" w:eastAsia="仿宋_GB2312" w:hAnsi="仿宋_GB2312" w:cs="仿宋_GB2312" w:hint="eastAsia"/>
          <w:sz w:val="32"/>
          <w:szCs w:val="32"/>
        </w:rPr>
        <w:t>万元，决算数为</w:t>
      </w:r>
      <w:r>
        <w:rPr>
          <w:rFonts w:ascii="仿宋_GB2312" w:eastAsia="仿宋_GB2312" w:hAnsi="仿宋_GB2312" w:cs="仿宋_GB2312"/>
          <w:sz w:val="32"/>
          <w:szCs w:val="32"/>
        </w:rPr>
        <w:t>127.96</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101.04%</w:t>
      </w:r>
      <w:r>
        <w:rPr>
          <w:rFonts w:ascii="仿宋_GB2312" w:eastAsia="仿宋_GB2312" w:hAnsi="仿宋_GB2312" w:cs="仿宋_GB2312" w:hint="eastAsia"/>
          <w:sz w:val="32"/>
          <w:szCs w:val="32"/>
        </w:rPr>
        <w:t>。</w:t>
      </w:r>
    </w:p>
    <w:p w:rsidR="00623ABD" w:rsidRDefault="00623ABD">
      <w:pPr>
        <w:ind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（三）卫生健康支出年初预算数为</w:t>
      </w:r>
      <w:r>
        <w:rPr>
          <w:rFonts w:ascii="仿宋_GB2312" w:eastAsia="仿宋_GB2312" w:hAnsi="仿宋_GB2312" w:cs="仿宋_GB2312"/>
          <w:sz w:val="32"/>
          <w:szCs w:val="32"/>
        </w:rPr>
        <w:t>94.28</w:t>
      </w:r>
      <w:r>
        <w:rPr>
          <w:rFonts w:ascii="仿宋_GB2312" w:eastAsia="仿宋_GB2312" w:hAnsi="仿宋_GB2312" w:cs="仿宋_GB2312" w:hint="eastAsia"/>
          <w:sz w:val="32"/>
          <w:szCs w:val="32"/>
        </w:rPr>
        <w:t>万元，决算数为</w:t>
      </w:r>
      <w:r>
        <w:rPr>
          <w:rFonts w:ascii="仿宋_GB2312" w:eastAsia="仿宋_GB2312" w:hAnsi="仿宋_GB2312" w:cs="仿宋_GB2312"/>
          <w:sz w:val="32"/>
          <w:szCs w:val="32"/>
        </w:rPr>
        <w:t>90.53</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96.02%</w:t>
      </w:r>
      <w:r>
        <w:rPr>
          <w:rFonts w:ascii="仿宋_GB2312" w:eastAsia="仿宋_GB2312" w:hAnsi="仿宋_GB2312" w:cs="仿宋_GB2312" w:hint="eastAsia"/>
          <w:sz w:val="32"/>
          <w:szCs w:val="32"/>
        </w:rPr>
        <w:t>。主要原因是年中追加了项目经费。</w:t>
      </w:r>
    </w:p>
    <w:p w:rsidR="00623ABD" w:rsidRDefault="00623ABD">
      <w:pPr>
        <w:ind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（四）交通运输支出年初预算数为</w:t>
      </w:r>
      <w:r>
        <w:rPr>
          <w:rFonts w:ascii="仿宋_GB2312" w:eastAsia="仿宋_GB2312" w:hAnsi="仿宋_GB2312" w:cs="仿宋_GB2312"/>
          <w:sz w:val="32"/>
          <w:szCs w:val="32"/>
        </w:rPr>
        <w:t>0</w:t>
      </w:r>
      <w:r>
        <w:rPr>
          <w:rFonts w:ascii="仿宋_GB2312" w:eastAsia="仿宋_GB2312" w:hAnsi="仿宋_GB2312" w:cs="仿宋_GB2312" w:hint="eastAsia"/>
          <w:sz w:val="32"/>
          <w:szCs w:val="32"/>
        </w:rPr>
        <w:t>万元，决算数为</w:t>
      </w:r>
      <w:r>
        <w:rPr>
          <w:rFonts w:ascii="仿宋_GB2312" w:eastAsia="仿宋_GB2312" w:hAnsi="仿宋_GB2312" w:cs="仿宋_GB2312"/>
          <w:sz w:val="32"/>
          <w:szCs w:val="32"/>
        </w:rPr>
        <w:t>24.46</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100%</w:t>
      </w:r>
      <w:r>
        <w:rPr>
          <w:rFonts w:ascii="仿宋_GB2312" w:eastAsia="仿宋_GB2312" w:hAnsi="仿宋_GB2312" w:cs="仿宋_GB2312" w:hint="eastAsia"/>
          <w:sz w:val="32"/>
          <w:szCs w:val="32"/>
        </w:rPr>
        <w:t>。</w:t>
      </w:r>
    </w:p>
    <w:p w:rsidR="00623ABD" w:rsidRDefault="00623ABD">
      <w:pPr>
        <w:ind w:firstLine="63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（五）住房保障支出年初预算数为</w:t>
      </w:r>
      <w:r>
        <w:rPr>
          <w:rFonts w:ascii="仿宋_GB2312" w:eastAsia="仿宋_GB2312" w:hAnsi="仿宋_GB2312" w:cs="仿宋_GB2312"/>
          <w:sz w:val="32"/>
          <w:szCs w:val="32"/>
        </w:rPr>
        <w:t>73.11</w:t>
      </w:r>
      <w:r>
        <w:rPr>
          <w:rFonts w:ascii="仿宋_GB2312" w:eastAsia="仿宋_GB2312" w:hAnsi="仿宋_GB2312" w:cs="仿宋_GB2312" w:hint="eastAsia"/>
          <w:sz w:val="32"/>
          <w:szCs w:val="32"/>
        </w:rPr>
        <w:t>万元，决算数为</w:t>
      </w:r>
      <w:r>
        <w:rPr>
          <w:rFonts w:ascii="仿宋_GB2312" w:eastAsia="仿宋_GB2312" w:hAnsi="仿宋_GB2312" w:cs="仿宋_GB2312"/>
          <w:sz w:val="32"/>
          <w:szCs w:val="32"/>
        </w:rPr>
        <w:t>72.86</w:t>
      </w:r>
      <w:r>
        <w:rPr>
          <w:rFonts w:ascii="仿宋_GB2312" w:eastAsia="仿宋_GB2312" w:hAnsi="仿宋_GB2312" w:cs="仿宋_GB2312" w:hint="eastAsia"/>
          <w:sz w:val="32"/>
          <w:szCs w:val="32"/>
        </w:rPr>
        <w:t>万元，完成年初预算的</w:t>
      </w:r>
      <w:r>
        <w:rPr>
          <w:rFonts w:ascii="仿宋_GB2312" w:eastAsia="仿宋_GB2312" w:hAnsi="仿宋_GB2312" w:cs="仿宋_GB2312"/>
          <w:sz w:val="32"/>
          <w:szCs w:val="32"/>
        </w:rPr>
        <w:t>99.66%</w:t>
      </w:r>
      <w:r>
        <w:rPr>
          <w:rFonts w:ascii="仿宋_GB2312" w:eastAsia="仿宋_GB2312" w:hAnsi="仿宋_GB2312" w:cs="仿宋_GB2312" w:hint="eastAsia"/>
          <w:sz w:val="32"/>
          <w:szCs w:val="32"/>
        </w:rPr>
        <w:t>。</w:t>
      </w:r>
    </w:p>
    <w:p w:rsidR="00623ABD" w:rsidRDefault="00623ABD">
      <w:pPr>
        <w:ind w:firstLine="585"/>
        <w:jc w:val="left"/>
        <w:rPr>
          <w:rFonts w:ascii="黑体" w:eastAsia="黑体" w:hAnsi="黑体"/>
          <w:sz w:val="30"/>
          <w:szCs w:val="30"/>
        </w:rPr>
      </w:pPr>
      <w:r>
        <w:rPr>
          <w:rFonts w:ascii="黑体" w:eastAsia="黑体" w:hAnsi="黑体" w:hint="eastAsia"/>
          <w:sz w:val="30"/>
          <w:szCs w:val="30"/>
        </w:rPr>
        <w:t>四、一般公共预算财政拨款基本支出决算情况说明</w:t>
      </w:r>
    </w:p>
    <w:p w:rsidR="00623ABD" w:rsidRDefault="00623ABD">
      <w:pPr>
        <w:ind w:firstLine="585"/>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年度一般公共预算财政拨款基本支出</w:t>
      </w:r>
      <w:r>
        <w:rPr>
          <w:rFonts w:ascii="仿宋" w:eastAsia="仿宋" w:hAnsi="仿宋"/>
          <w:sz w:val="30"/>
          <w:szCs w:val="30"/>
        </w:rPr>
        <w:t>2,537.72</w:t>
      </w:r>
      <w:r>
        <w:rPr>
          <w:rFonts w:ascii="仿宋" w:eastAsia="仿宋" w:hAnsi="仿宋" w:hint="eastAsia"/>
          <w:sz w:val="30"/>
          <w:szCs w:val="30"/>
        </w:rPr>
        <w:t>万元，其中：</w:t>
      </w:r>
    </w:p>
    <w:p w:rsidR="00623ABD" w:rsidRDefault="00623ABD">
      <w:pPr>
        <w:ind w:firstLine="585"/>
        <w:jc w:val="left"/>
        <w:rPr>
          <w:rFonts w:ascii="仿宋" w:eastAsia="仿宋" w:hAnsi="仿宋"/>
          <w:sz w:val="30"/>
          <w:szCs w:val="30"/>
        </w:rPr>
      </w:pPr>
      <w:r>
        <w:rPr>
          <w:rFonts w:ascii="仿宋" w:eastAsia="仿宋" w:hAnsi="仿宋" w:hint="eastAsia"/>
          <w:sz w:val="30"/>
          <w:szCs w:val="30"/>
        </w:rPr>
        <w:t>（一）工资福利支出</w:t>
      </w:r>
      <w:r>
        <w:rPr>
          <w:rFonts w:ascii="仿宋" w:eastAsia="仿宋" w:hAnsi="仿宋"/>
          <w:sz w:val="30"/>
          <w:szCs w:val="30"/>
        </w:rPr>
        <w:t>1,250.34</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年减少</w:t>
      </w:r>
      <w:r>
        <w:rPr>
          <w:rFonts w:ascii="仿宋" w:eastAsia="仿宋" w:hAnsi="仿宋"/>
          <w:sz w:val="30"/>
          <w:szCs w:val="30"/>
        </w:rPr>
        <w:t>250.55</w:t>
      </w:r>
      <w:r>
        <w:rPr>
          <w:rFonts w:ascii="仿宋" w:eastAsia="仿宋" w:hAnsi="仿宋" w:hint="eastAsia"/>
          <w:sz w:val="30"/>
          <w:szCs w:val="30"/>
        </w:rPr>
        <w:t>万元，下降</w:t>
      </w:r>
      <w:r>
        <w:rPr>
          <w:rFonts w:ascii="仿宋" w:eastAsia="仿宋" w:hAnsi="仿宋"/>
          <w:sz w:val="30"/>
          <w:szCs w:val="30"/>
        </w:rPr>
        <w:t>15.75%</w:t>
      </w:r>
      <w:r>
        <w:rPr>
          <w:rFonts w:ascii="仿宋" w:eastAsia="仿宋" w:hAnsi="仿宋" w:hint="eastAsia"/>
          <w:sz w:val="30"/>
          <w:szCs w:val="30"/>
        </w:rPr>
        <w:t>，主要原因是：机构改革，人员调整。</w:t>
      </w:r>
    </w:p>
    <w:p w:rsidR="00623ABD" w:rsidRDefault="00623ABD">
      <w:pPr>
        <w:ind w:firstLine="585"/>
        <w:jc w:val="left"/>
        <w:rPr>
          <w:rFonts w:ascii="仿宋" w:eastAsia="仿宋" w:hAnsi="仿宋"/>
          <w:sz w:val="30"/>
          <w:szCs w:val="30"/>
        </w:rPr>
      </w:pPr>
      <w:r>
        <w:rPr>
          <w:rFonts w:ascii="仿宋" w:eastAsia="仿宋" w:hAnsi="仿宋" w:hint="eastAsia"/>
          <w:sz w:val="30"/>
          <w:szCs w:val="30"/>
        </w:rPr>
        <w:t>（二）商品和服务支出</w:t>
      </w:r>
      <w:r>
        <w:rPr>
          <w:rFonts w:ascii="仿宋" w:eastAsia="仿宋" w:hAnsi="仿宋"/>
          <w:sz w:val="30"/>
          <w:szCs w:val="30"/>
        </w:rPr>
        <w:t>1,171.08</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428.76</w:t>
      </w:r>
      <w:r>
        <w:rPr>
          <w:rFonts w:ascii="仿宋" w:eastAsia="仿宋" w:hAnsi="仿宋" w:hint="eastAsia"/>
          <w:sz w:val="30"/>
          <w:szCs w:val="30"/>
        </w:rPr>
        <w:t>万元，增长</w:t>
      </w:r>
      <w:r>
        <w:rPr>
          <w:rFonts w:ascii="仿宋" w:eastAsia="仿宋" w:hAnsi="仿宋"/>
          <w:sz w:val="30"/>
          <w:szCs w:val="30"/>
        </w:rPr>
        <w:t>57.76%</w:t>
      </w:r>
      <w:r>
        <w:rPr>
          <w:rFonts w:ascii="仿宋" w:eastAsia="仿宋" w:hAnsi="仿宋" w:hint="eastAsia"/>
          <w:sz w:val="30"/>
          <w:szCs w:val="30"/>
        </w:rPr>
        <w:t>，主要原因是：国家陶瓷试验新区成立委托业务费用增加。</w:t>
      </w:r>
    </w:p>
    <w:p w:rsidR="00623ABD" w:rsidRDefault="00623ABD">
      <w:pPr>
        <w:ind w:firstLine="585"/>
        <w:jc w:val="left"/>
        <w:rPr>
          <w:rFonts w:ascii="仿宋" w:eastAsia="仿宋" w:hAnsi="仿宋"/>
          <w:sz w:val="30"/>
          <w:szCs w:val="30"/>
        </w:rPr>
      </w:pPr>
      <w:r>
        <w:rPr>
          <w:rFonts w:ascii="仿宋" w:eastAsia="仿宋" w:hAnsi="仿宋" w:hint="eastAsia"/>
          <w:sz w:val="30"/>
          <w:szCs w:val="30"/>
        </w:rPr>
        <w:t>（三）对个人和家庭补助支出</w:t>
      </w:r>
      <w:r>
        <w:rPr>
          <w:rFonts w:ascii="仿宋" w:eastAsia="仿宋" w:hAnsi="仿宋"/>
          <w:sz w:val="30"/>
          <w:szCs w:val="30"/>
        </w:rPr>
        <w:t>94.87</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年减少</w:t>
      </w:r>
      <w:r>
        <w:rPr>
          <w:rFonts w:ascii="仿宋" w:eastAsia="仿宋" w:hAnsi="仿宋"/>
          <w:sz w:val="30"/>
          <w:szCs w:val="30"/>
        </w:rPr>
        <w:t>58.3</w:t>
      </w:r>
      <w:r>
        <w:rPr>
          <w:rFonts w:ascii="仿宋" w:eastAsia="仿宋" w:hAnsi="仿宋" w:hint="eastAsia"/>
          <w:sz w:val="30"/>
          <w:szCs w:val="30"/>
        </w:rPr>
        <w:t>万元，下降</w:t>
      </w:r>
      <w:r>
        <w:rPr>
          <w:rFonts w:ascii="仿宋" w:eastAsia="仿宋" w:hAnsi="仿宋"/>
          <w:sz w:val="30"/>
          <w:szCs w:val="30"/>
        </w:rPr>
        <w:t>38.06%</w:t>
      </w:r>
      <w:r>
        <w:rPr>
          <w:rFonts w:ascii="仿宋" w:eastAsia="仿宋" w:hAnsi="仿宋" w:hint="eastAsia"/>
          <w:sz w:val="30"/>
          <w:szCs w:val="30"/>
        </w:rPr>
        <w:t>，主要原因是：奖励金发放减少。</w:t>
      </w:r>
    </w:p>
    <w:p w:rsidR="00623ABD" w:rsidRDefault="00623ABD">
      <w:pPr>
        <w:ind w:firstLine="585"/>
        <w:jc w:val="left"/>
        <w:rPr>
          <w:rFonts w:ascii="仿宋_GB2312" w:eastAsia="仿宋_GB2312" w:hAnsi="仿宋_GB2312" w:cs="仿宋_GB2312"/>
          <w:sz w:val="32"/>
          <w:szCs w:val="32"/>
        </w:rPr>
      </w:pPr>
      <w:r>
        <w:rPr>
          <w:rFonts w:ascii="仿宋" w:eastAsia="仿宋" w:hAnsi="仿宋" w:hint="eastAsia"/>
          <w:sz w:val="30"/>
          <w:szCs w:val="30"/>
        </w:rPr>
        <w:t>（四）资本性支出</w:t>
      </w:r>
      <w:r>
        <w:rPr>
          <w:rFonts w:ascii="仿宋" w:eastAsia="仿宋" w:hAnsi="仿宋"/>
          <w:sz w:val="30"/>
          <w:szCs w:val="30"/>
        </w:rPr>
        <w:t>21.42</w:t>
      </w:r>
      <w:r>
        <w:rPr>
          <w:rFonts w:ascii="仿宋" w:eastAsia="仿宋" w:hAnsi="仿宋" w:hint="eastAsia"/>
          <w:sz w:val="30"/>
          <w:szCs w:val="30"/>
        </w:rPr>
        <w:t>万元，较</w:t>
      </w:r>
      <w:r>
        <w:rPr>
          <w:rFonts w:ascii="仿宋" w:eastAsia="仿宋" w:hAnsi="仿宋"/>
          <w:sz w:val="30"/>
          <w:szCs w:val="30"/>
        </w:rPr>
        <w:t>2018</w:t>
      </w:r>
      <w:r>
        <w:rPr>
          <w:rFonts w:ascii="仿宋" w:eastAsia="仿宋" w:hAnsi="仿宋" w:hint="eastAsia"/>
          <w:sz w:val="30"/>
          <w:szCs w:val="30"/>
        </w:rPr>
        <w:t>年减少</w:t>
      </w:r>
      <w:r>
        <w:rPr>
          <w:rFonts w:ascii="仿宋" w:eastAsia="仿宋" w:hAnsi="仿宋"/>
          <w:sz w:val="30"/>
          <w:szCs w:val="30"/>
        </w:rPr>
        <w:t>51.55</w:t>
      </w:r>
      <w:r>
        <w:rPr>
          <w:rFonts w:ascii="仿宋" w:eastAsia="仿宋" w:hAnsi="仿宋" w:hint="eastAsia"/>
          <w:sz w:val="30"/>
          <w:szCs w:val="30"/>
        </w:rPr>
        <w:t>万元，下降</w:t>
      </w:r>
      <w:r>
        <w:rPr>
          <w:rFonts w:ascii="仿宋" w:eastAsia="仿宋" w:hAnsi="仿宋"/>
          <w:sz w:val="30"/>
          <w:szCs w:val="30"/>
        </w:rPr>
        <w:t>70.64%</w:t>
      </w:r>
      <w:r>
        <w:rPr>
          <w:rFonts w:ascii="仿宋" w:eastAsia="仿宋" w:hAnsi="仿宋" w:hint="eastAsia"/>
          <w:sz w:val="30"/>
          <w:szCs w:val="30"/>
        </w:rPr>
        <w:t>，主要原因是：</w:t>
      </w:r>
      <w:r>
        <w:rPr>
          <w:rFonts w:ascii="仿宋_GB2312" w:eastAsia="仿宋_GB2312" w:hAnsi="仿宋_GB2312" w:cs="仿宋_GB2312" w:hint="eastAsia"/>
          <w:sz w:val="32"/>
          <w:szCs w:val="32"/>
        </w:rPr>
        <w:t>是压减一般性支出，减少了办公设备的采购。</w:t>
      </w:r>
    </w:p>
    <w:p w:rsidR="00623ABD" w:rsidRDefault="00623ABD">
      <w:pPr>
        <w:ind w:firstLine="630"/>
        <w:jc w:val="left"/>
        <w:rPr>
          <w:rFonts w:ascii="黑体" w:eastAsia="黑体" w:hAnsi="黑体"/>
          <w:sz w:val="30"/>
          <w:szCs w:val="30"/>
        </w:rPr>
      </w:pPr>
      <w:r>
        <w:rPr>
          <w:rFonts w:ascii="黑体" w:eastAsia="黑体" w:hAnsi="黑体" w:hint="eastAsia"/>
          <w:sz w:val="30"/>
          <w:szCs w:val="30"/>
        </w:rPr>
        <w:t>五、一般公共预算财政拨款“三公”经费支出决算情况说明</w:t>
      </w:r>
    </w:p>
    <w:p w:rsidR="00623ABD" w:rsidRDefault="00623AB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年度一般公共预算财政拨款“三公”经费支出年初预算数为</w:t>
      </w:r>
      <w:r>
        <w:rPr>
          <w:rFonts w:ascii="仿宋" w:eastAsia="仿宋" w:hAnsi="仿宋"/>
          <w:sz w:val="30"/>
          <w:szCs w:val="30"/>
        </w:rPr>
        <w:t>46.3</w:t>
      </w:r>
      <w:r>
        <w:rPr>
          <w:rFonts w:ascii="仿宋" w:eastAsia="仿宋" w:hAnsi="仿宋" w:hint="eastAsia"/>
          <w:sz w:val="30"/>
          <w:szCs w:val="30"/>
        </w:rPr>
        <w:t>万元，决算数为</w:t>
      </w:r>
      <w:r>
        <w:rPr>
          <w:rFonts w:ascii="仿宋" w:eastAsia="仿宋" w:hAnsi="仿宋"/>
          <w:sz w:val="30"/>
          <w:szCs w:val="30"/>
        </w:rPr>
        <w:t>20.03</w:t>
      </w:r>
      <w:r>
        <w:rPr>
          <w:rFonts w:ascii="仿宋" w:eastAsia="仿宋" w:hAnsi="仿宋" w:hint="eastAsia"/>
          <w:sz w:val="30"/>
          <w:szCs w:val="30"/>
        </w:rPr>
        <w:t>万元，完成年初预算的</w:t>
      </w:r>
      <w:r>
        <w:rPr>
          <w:rFonts w:ascii="仿宋" w:eastAsia="仿宋" w:hAnsi="仿宋"/>
          <w:sz w:val="30"/>
          <w:szCs w:val="30"/>
        </w:rPr>
        <w:t>43.26%</w:t>
      </w:r>
      <w:r>
        <w:rPr>
          <w:rFonts w:ascii="仿宋" w:eastAsia="仿宋" w:hAnsi="仿宋" w:hint="eastAsia"/>
          <w:sz w:val="30"/>
          <w:szCs w:val="30"/>
        </w:rPr>
        <w:t>，决算数较</w:t>
      </w:r>
      <w:r>
        <w:rPr>
          <w:rFonts w:ascii="仿宋" w:eastAsia="仿宋" w:hAnsi="仿宋"/>
          <w:sz w:val="30"/>
          <w:szCs w:val="30"/>
        </w:rPr>
        <w:t>2018</w:t>
      </w:r>
      <w:r>
        <w:rPr>
          <w:rFonts w:ascii="仿宋" w:eastAsia="仿宋" w:hAnsi="仿宋" w:hint="eastAsia"/>
          <w:sz w:val="30"/>
          <w:szCs w:val="30"/>
        </w:rPr>
        <w:t>年减少</w:t>
      </w:r>
      <w:r>
        <w:rPr>
          <w:rFonts w:ascii="仿宋" w:eastAsia="仿宋" w:hAnsi="仿宋"/>
          <w:sz w:val="30"/>
          <w:szCs w:val="30"/>
        </w:rPr>
        <w:t>4.46</w:t>
      </w:r>
      <w:r>
        <w:rPr>
          <w:rFonts w:ascii="仿宋" w:eastAsia="仿宋" w:hAnsi="仿宋" w:hint="eastAsia"/>
          <w:sz w:val="30"/>
          <w:szCs w:val="30"/>
        </w:rPr>
        <w:t>万元，下降</w:t>
      </w:r>
      <w:r>
        <w:rPr>
          <w:rFonts w:ascii="仿宋" w:eastAsia="仿宋" w:hAnsi="仿宋"/>
          <w:sz w:val="30"/>
          <w:szCs w:val="30"/>
        </w:rPr>
        <w:t>18.20%</w:t>
      </w:r>
      <w:r>
        <w:rPr>
          <w:rFonts w:ascii="仿宋" w:eastAsia="仿宋" w:hAnsi="仿宋" w:hint="eastAsia"/>
          <w:sz w:val="30"/>
          <w:szCs w:val="30"/>
        </w:rPr>
        <w:t>，其中：</w:t>
      </w:r>
    </w:p>
    <w:p w:rsidR="00623ABD" w:rsidRDefault="00623ABD">
      <w:pPr>
        <w:ind w:firstLine="630"/>
        <w:jc w:val="left"/>
        <w:rPr>
          <w:rFonts w:ascii="仿宋" w:eastAsia="仿宋" w:hAnsi="仿宋"/>
          <w:sz w:val="30"/>
          <w:szCs w:val="30"/>
        </w:rPr>
      </w:pPr>
      <w:r>
        <w:rPr>
          <w:rFonts w:ascii="仿宋" w:eastAsia="仿宋" w:hAnsi="仿宋" w:hint="eastAsia"/>
          <w:sz w:val="30"/>
          <w:szCs w:val="30"/>
        </w:rPr>
        <w:t>（一）因公出国（境）支出年初预算数为</w:t>
      </w:r>
      <w:r>
        <w:rPr>
          <w:rFonts w:ascii="仿宋" w:eastAsia="仿宋" w:hAnsi="仿宋"/>
          <w:sz w:val="30"/>
          <w:szCs w:val="30"/>
        </w:rPr>
        <w:t>15</w:t>
      </w:r>
      <w:r>
        <w:rPr>
          <w:rFonts w:ascii="仿宋" w:eastAsia="仿宋" w:hAnsi="仿宋" w:hint="eastAsia"/>
          <w:sz w:val="30"/>
          <w:szCs w:val="30"/>
        </w:rPr>
        <w:t>万元，决算数为</w:t>
      </w:r>
      <w:r>
        <w:rPr>
          <w:rFonts w:ascii="仿宋" w:eastAsia="仿宋" w:hAnsi="仿宋"/>
          <w:sz w:val="30"/>
          <w:szCs w:val="30"/>
        </w:rPr>
        <w:t>2.26</w:t>
      </w:r>
      <w:r>
        <w:rPr>
          <w:rFonts w:ascii="仿宋" w:eastAsia="仿宋" w:hAnsi="仿宋" w:hint="eastAsia"/>
          <w:sz w:val="30"/>
          <w:szCs w:val="30"/>
        </w:rPr>
        <w:t>万元，完成年初预算的</w:t>
      </w:r>
      <w:r>
        <w:rPr>
          <w:rFonts w:ascii="仿宋" w:eastAsia="仿宋" w:hAnsi="仿宋"/>
          <w:sz w:val="30"/>
          <w:szCs w:val="30"/>
        </w:rPr>
        <w:t>15.06%</w:t>
      </w:r>
      <w:r>
        <w:rPr>
          <w:rFonts w:ascii="仿宋" w:eastAsia="仿宋" w:hAnsi="仿宋" w:hint="eastAsia"/>
          <w:sz w:val="30"/>
          <w:szCs w:val="30"/>
        </w:rPr>
        <w:t>，决算数较</w:t>
      </w:r>
      <w:r>
        <w:rPr>
          <w:rFonts w:ascii="仿宋" w:eastAsia="仿宋" w:hAnsi="仿宋"/>
          <w:sz w:val="30"/>
          <w:szCs w:val="30"/>
        </w:rPr>
        <w:t>2018</w:t>
      </w:r>
      <w:r>
        <w:rPr>
          <w:rFonts w:ascii="仿宋" w:eastAsia="仿宋" w:hAnsi="仿宋" w:hint="eastAsia"/>
          <w:sz w:val="30"/>
          <w:szCs w:val="30"/>
        </w:rPr>
        <w:t>年减少</w:t>
      </w:r>
      <w:r>
        <w:rPr>
          <w:rFonts w:ascii="仿宋" w:eastAsia="仿宋" w:hAnsi="仿宋"/>
          <w:sz w:val="30"/>
          <w:szCs w:val="30"/>
        </w:rPr>
        <w:t>6.94</w:t>
      </w:r>
      <w:r>
        <w:rPr>
          <w:rFonts w:ascii="仿宋" w:eastAsia="仿宋" w:hAnsi="仿宋" w:hint="eastAsia"/>
          <w:sz w:val="30"/>
          <w:szCs w:val="30"/>
        </w:rPr>
        <w:t>万元，下降</w:t>
      </w:r>
      <w:r>
        <w:rPr>
          <w:rFonts w:ascii="仿宋" w:eastAsia="仿宋" w:hAnsi="仿宋"/>
          <w:sz w:val="30"/>
          <w:szCs w:val="30"/>
        </w:rPr>
        <w:t>75.49%</w:t>
      </w:r>
      <w:r>
        <w:rPr>
          <w:rFonts w:ascii="仿宋" w:eastAsia="仿宋" w:hAnsi="仿宋" w:hint="eastAsia"/>
          <w:sz w:val="30"/>
          <w:szCs w:val="30"/>
        </w:rPr>
        <w:t>。决算数较年初预算数减少的主要原因是：</w:t>
      </w:r>
      <w:r>
        <w:rPr>
          <w:rFonts w:ascii="仿宋_GB2312" w:eastAsia="仿宋_GB2312" w:hAnsi="仿宋"/>
          <w:sz w:val="32"/>
          <w:szCs w:val="32"/>
        </w:rPr>
        <w:t>2018</w:t>
      </w:r>
      <w:r>
        <w:rPr>
          <w:rFonts w:ascii="仿宋_GB2312" w:eastAsia="仿宋_GB2312" w:hAnsi="仿宋" w:hint="eastAsia"/>
          <w:sz w:val="32"/>
          <w:szCs w:val="32"/>
        </w:rPr>
        <w:t>年景德镇市组织欧洲、南非等一系列文化、经贸活动，相关支出较大</w:t>
      </w:r>
      <w:r>
        <w:rPr>
          <w:rFonts w:ascii="仿宋" w:eastAsia="仿宋" w:hAnsi="仿宋" w:hint="eastAsia"/>
          <w:sz w:val="30"/>
          <w:szCs w:val="30"/>
        </w:rPr>
        <w:t>。</w:t>
      </w:r>
    </w:p>
    <w:p w:rsidR="00623ABD" w:rsidRDefault="00623ABD">
      <w:pPr>
        <w:ind w:firstLine="630"/>
        <w:jc w:val="left"/>
        <w:rPr>
          <w:rFonts w:ascii="仿宋" w:eastAsia="仿宋" w:hAnsi="仿宋"/>
          <w:sz w:val="30"/>
          <w:szCs w:val="30"/>
        </w:rPr>
      </w:pPr>
      <w:r>
        <w:rPr>
          <w:rFonts w:ascii="仿宋" w:eastAsia="仿宋" w:hAnsi="仿宋" w:hint="eastAsia"/>
          <w:sz w:val="30"/>
          <w:szCs w:val="30"/>
        </w:rPr>
        <w:t>（二）公务接待费支出年初预算数为</w:t>
      </w:r>
      <w:r>
        <w:rPr>
          <w:rFonts w:ascii="仿宋" w:eastAsia="仿宋" w:hAnsi="仿宋"/>
          <w:sz w:val="30"/>
          <w:szCs w:val="30"/>
        </w:rPr>
        <w:t>27.3</w:t>
      </w:r>
      <w:r>
        <w:rPr>
          <w:rFonts w:ascii="仿宋" w:eastAsia="仿宋" w:hAnsi="仿宋" w:hint="eastAsia"/>
          <w:sz w:val="30"/>
          <w:szCs w:val="30"/>
        </w:rPr>
        <w:t>万元，决算数为</w:t>
      </w:r>
      <w:r>
        <w:rPr>
          <w:rFonts w:ascii="仿宋" w:eastAsia="仿宋" w:hAnsi="仿宋"/>
          <w:sz w:val="30"/>
          <w:szCs w:val="30"/>
        </w:rPr>
        <w:t>13.78</w:t>
      </w:r>
      <w:r>
        <w:rPr>
          <w:rFonts w:ascii="仿宋" w:eastAsia="仿宋" w:hAnsi="仿宋" w:hint="eastAsia"/>
          <w:sz w:val="30"/>
          <w:szCs w:val="30"/>
        </w:rPr>
        <w:t>万元，完成年初预算的</w:t>
      </w:r>
      <w:r>
        <w:rPr>
          <w:rFonts w:ascii="仿宋" w:eastAsia="仿宋" w:hAnsi="仿宋"/>
          <w:sz w:val="30"/>
          <w:szCs w:val="30"/>
        </w:rPr>
        <w:t>50.47%</w:t>
      </w:r>
      <w:r>
        <w:rPr>
          <w:rFonts w:ascii="仿宋" w:eastAsia="仿宋" w:hAnsi="仿宋" w:hint="eastAsia"/>
          <w:sz w:val="30"/>
          <w:szCs w:val="30"/>
        </w:rPr>
        <w:t>，决算数较</w:t>
      </w:r>
      <w:r>
        <w:rPr>
          <w:rFonts w:ascii="仿宋" w:eastAsia="仿宋" w:hAnsi="仿宋"/>
          <w:sz w:val="30"/>
          <w:szCs w:val="30"/>
        </w:rPr>
        <w:t>2018</w:t>
      </w:r>
      <w:r>
        <w:rPr>
          <w:rFonts w:ascii="仿宋" w:eastAsia="仿宋" w:hAnsi="仿宋" w:hint="eastAsia"/>
          <w:sz w:val="30"/>
          <w:szCs w:val="30"/>
        </w:rPr>
        <w:t>年增加</w:t>
      </w:r>
      <w:r>
        <w:rPr>
          <w:rFonts w:ascii="仿宋" w:eastAsia="仿宋" w:hAnsi="仿宋"/>
          <w:sz w:val="30"/>
          <w:szCs w:val="30"/>
        </w:rPr>
        <w:t>6.84</w:t>
      </w:r>
      <w:r>
        <w:rPr>
          <w:rFonts w:ascii="仿宋" w:eastAsia="仿宋" w:hAnsi="仿宋" w:hint="eastAsia"/>
          <w:sz w:val="30"/>
          <w:szCs w:val="30"/>
        </w:rPr>
        <w:t>万元，增长</w:t>
      </w:r>
      <w:r>
        <w:rPr>
          <w:rFonts w:ascii="仿宋" w:eastAsia="仿宋" w:hAnsi="仿宋"/>
          <w:sz w:val="30"/>
          <w:szCs w:val="30"/>
        </w:rPr>
        <w:t>98.59%</w:t>
      </w:r>
      <w:r>
        <w:rPr>
          <w:rFonts w:ascii="仿宋" w:eastAsia="仿宋" w:hAnsi="仿宋" w:hint="eastAsia"/>
          <w:sz w:val="30"/>
          <w:szCs w:val="30"/>
        </w:rPr>
        <w:t>。决算数较年初预算数增加的主要原因是：</w:t>
      </w:r>
      <w:r>
        <w:rPr>
          <w:rFonts w:ascii="仿宋_GB2312" w:eastAsia="仿宋_GB2312" w:hAnsi="仿宋" w:hint="eastAsia"/>
          <w:sz w:val="32"/>
          <w:szCs w:val="32"/>
        </w:rPr>
        <w:t>申报“景德镇国家陶瓷文化传承创新试验区”专家等接待费增加</w:t>
      </w:r>
      <w:r>
        <w:rPr>
          <w:rFonts w:ascii="仿宋" w:eastAsia="仿宋" w:hAnsi="仿宋" w:hint="eastAsia"/>
          <w:sz w:val="30"/>
          <w:szCs w:val="30"/>
        </w:rPr>
        <w:t>。</w:t>
      </w:r>
    </w:p>
    <w:p w:rsidR="00623ABD" w:rsidRDefault="00623ABD">
      <w:pPr>
        <w:ind w:firstLine="630"/>
        <w:jc w:val="left"/>
        <w:rPr>
          <w:rFonts w:ascii="仿宋" w:eastAsia="仿宋" w:hAnsi="仿宋"/>
          <w:sz w:val="30"/>
          <w:szCs w:val="30"/>
        </w:rPr>
      </w:pPr>
      <w:r>
        <w:rPr>
          <w:rFonts w:ascii="仿宋" w:eastAsia="仿宋" w:hAnsi="仿宋" w:hint="eastAsia"/>
          <w:sz w:val="30"/>
          <w:szCs w:val="30"/>
        </w:rPr>
        <w:t>（三）公务用车购置及运行维护费支出</w:t>
      </w:r>
      <w:r>
        <w:rPr>
          <w:rFonts w:ascii="仿宋" w:eastAsia="仿宋" w:hAnsi="仿宋"/>
          <w:sz w:val="30"/>
          <w:szCs w:val="30"/>
        </w:rPr>
        <w:t>4</w:t>
      </w:r>
      <w:r>
        <w:rPr>
          <w:rFonts w:ascii="仿宋" w:eastAsia="仿宋" w:hAnsi="仿宋" w:hint="eastAsia"/>
          <w:sz w:val="30"/>
          <w:szCs w:val="30"/>
        </w:rPr>
        <w:t>万元，其中公务用车购置年初预算数为</w:t>
      </w:r>
      <w:r>
        <w:rPr>
          <w:rFonts w:ascii="仿宋" w:eastAsia="仿宋" w:hAnsi="仿宋"/>
          <w:sz w:val="30"/>
          <w:szCs w:val="30"/>
        </w:rPr>
        <w:t>0</w:t>
      </w:r>
      <w:r>
        <w:rPr>
          <w:rFonts w:ascii="仿宋" w:eastAsia="仿宋" w:hAnsi="仿宋" w:hint="eastAsia"/>
          <w:sz w:val="30"/>
          <w:szCs w:val="30"/>
        </w:rPr>
        <w:t>万元，决算数为</w:t>
      </w:r>
      <w:r>
        <w:rPr>
          <w:rFonts w:ascii="仿宋" w:eastAsia="仿宋" w:hAnsi="仿宋"/>
          <w:sz w:val="30"/>
          <w:szCs w:val="30"/>
        </w:rPr>
        <w:t>0</w:t>
      </w:r>
      <w:r>
        <w:rPr>
          <w:rFonts w:ascii="仿宋" w:eastAsia="仿宋" w:hAnsi="仿宋" w:hint="eastAsia"/>
          <w:sz w:val="30"/>
          <w:szCs w:val="30"/>
        </w:rPr>
        <w:t>万元，完成年初预算的</w:t>
      </w:r>
      <w:r>
        <w:rPr>
          <w:rFonts w:ascii="仿宋" w:eastAsia="仿宋" w:hAnsi="仿宋"/>
          <w:sz w:val="30"/>
          <w:szCs w:val="30"/>
        </w:rPr>
        <w:t>0%</w:t>
      </w:r>
      <w:r>
        <w:rPr>
          <w:rFonts w:ascii="仿宋" w:eastAsia="仿宋" w:hAnsi="仿宋" w:hint="eastAsia"/>
          <w:sz w:val="30"/>
          <w:szCs w:val="30"/>
        </w:rPr>
        <w:t>，公务用车运行维护费支出年初预算数为</w:t>
      </w:r>
      <w:r>
        <w:rPr>
          <w:rFonts w:ascii="仿宋" w:eastAsia="仿宋" w:hAnsi="仿宋"/>
          <w:sz w:val="30"/>
          <w:szCs w:val="30"/>
        </w:rPr>
        <w:t>4</w:t>
      </w:r>
      <w:r>
        <w:rPr>
          <w:rFonts w:ascii="仿宋" w:eastAsia="仿宋" w:hAnsi="仿宋" w:hint="eastAsia"/>
          <w:sz w:val="30"/>
          <w:szCs w:val="30"/>
        </w:rPr>
        <w:t>万元，决算数为</w:t>
      </w:r>
      <w:r>
        <w:rPr>
          <w:rFonts w:ascii="仿宋" w:eastAsia="仿宋" w:hAnsi="仿宋"/>
          <w:sz w:val="30"/>
          <w:szCs w:val="30"/>
        </w:rPr>
        <w:t>4</w:t>
      </w:r>
      <w:r>
        <w:rPr>
          <w:rFonts w:ascii="仿宋" w:eastAsia="仿宋" w:hAnsi="仿宋" w:hint="eastAsia"/>
          <w:sz w:val="30"/>
          <w:szCs w:val="30"/>
        </w:rPr>
        <w:t>万元，完成年初预算的</w:t>
      </w:r>
      <w:r>
        <w:rPr>
          <w:rFonts w:ascii="仿宋" w:eastAsia="仿宋" w:hAnsi="仿宋"/>
          <w:sz w:val="30"/>
          <w:szCs w:val="30"/>
        </w:rPr>
        <w:t>100%</w:t>
      </w:r>
      <w:r>
        <w:rPr>
          <w:rFonts w:ascii="仿宋" w:eastAsia="仿宋" w:hAnsi="仿宋" w:hint="eastAsia"/>
          <w:sz w:val="30"/>
          <w:szCs w:val="30"/>
        </w:rPr>
        <w:t>，决算数较</w:t>
      </w:r>
      <w:r>
        <w:rPr>
          <w:rFonts w:ascii="仿宋" w:eastAsia="仿宋" w:hAnsi="仿宋"/>
          <w:sz w:val="30"/>
          <w:szCs w:val="30"/>
        </w:rPr>
        <w:t>2018</w:t>
      </w:r>
      <w:r>
        <w:rPr>
          <w:rFonts w:ascii="仿宋" w:eastAsia="仿宋" w:hAnsi="仿宋" w:hint="eastAsia"/>
          <w:sz w:val="30"/>
          <w:szCs w:val="30"/>
        </w:rPr>
        <w:t>年减少</w:t>
      </w:r>
      <w:r>
        <w:rPr>
          <w:rFonts w:ascii="仿宋" w:eastAsia="仿宋" w:hAnsi="仿宋"/>
          <w:sz w:val="30"/>
          <w:szCs w:val="30"/>
        </w:rPr>
        <w:t>4.35</w:t>
      </w:r>
      <w:r>
        <w:rPr>
          <w:rFonts w:ascii="仿宋" w:eastAsia="仿宋" w:hAnsi="仿宋" w:hint="eastAsia"/>
          <w:sz w:val="30"/>
          <w:szCs w:val="30"/>
        </w:rPr>
        <w:t>万元，下降</w:t>
      </w:r>
      <w:r>
        <w:rPr>
          <w:rFonts w:ascii="仿宋" w:eastAsia="仿宋" w:hAnsi="仿宋"/>
          <w:sz w:val="30"/>
          <w:szCs w:val="30"/>
        </w:rPr>
        <w:t>52.11 %</w:t>
      </w:r>
      <w:r>
        <w:rPr>
          <w:rFonts w:ascii="仿宋" w:eastAsia="仿宋" w:hAnsi="仿宋" w:hint="eastAsia"/>
          <w:sz w:val="30"/>
          <w:szCs w:val="30"/>
        </w:rPr>
        <w:t>。决算数较年初预算数减少的主要原因是：事业单位进行了公车改革。</w:t>
      </w:r>
    </w:p>
    <w:p w:rsidR="00623ABD" w:rsidRDefault="00623ABD">
      <w:pPr>
        <w:ind w:firstLine="630"/>
        <w:jc w:val="left"/>
        <w:rPr>
          <w:rFonts w:ascii="黑体" w:eastAsia="黑体" w:hAnsi="黑体"/>
          <w:sz w:val="30"/>
          <w:szCs w:val="30"/>
        </w:rPr>
      </w:pPr>
      <w:r>
        <w:rPr>
          <w:rFonts w:ascii="黑体" w:eastAsia="黑体" w:hAnsi="黑体" w:hint="eastAsia"/>
          <w:sz w:val="30"/>
          <w:szCs w:val="30"/>
        </w:rPr>
        <w:t>六、机关运行经费支出情况说明</w:t>
      </w:r>
    </w:p>
    <w:p w:rsidR="00623ABD" w:rsidRDefault="00623ABD">
      <w:pPr>
        <w:ind w:firstLine="630"/>
        <w:jc w:val="left"/>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年度机关运行经费支出</w:t>
      </w:r>
      <w:r>
        <w:rPr>
          <w:rFonts w:ascii="仿宋" w:eastAsia="仿宋" w:hAnsi="仿宋"/>
          <w:sz w:val="30"/>
          <w:szCs w:val="30"/>
        </w:rPr>
        <w:t>597.79</w:t>
      </w:r>
      <w:r>
        <w:rPr>
          <w:rFonts w:ascii="仿宋" w:eastAsia="仿宋" w:hAnsi="仿宋" w:hint="eastAsia"/>
          <w:sz w:val="30"/>
          <w:szCs w:val="30"/>
        </w:rPr>
        <w:t>万元（与部门决算中行政单位和参照公务员法管理事业单位一般公共预算财政拨款基本支出中公用经费之和保持一致），较年初预算数增加</w:t>
      </w:r>
      <w:r>
        <w:rPr>
          <w:rFonts w:ascii="仿宋" w:eastAsia="仿宋" w:hAnsi="仿宋"/>
          <w:sz w:val="30"/>
          <w:szCs w:val="30"/>
        </w:rPr>
        <w:t>450.58</w:t>
      </w:r>
      <w:r>
        <w:rPr>
          <w:rFonts w:ascii="仿宋" w:eastAsia="仿宋" w:hAnsi="仿宋" w:hint="eastAsia"/>
          <w:sz w:val="30"/>
          <w:szCs w:val="30"/>
        </w:rPr>
        <w:t>万元，增长</w:t>
      </w:r>
      <w:r>
        <w:rPr>
          <w:rFonts w:ascii="仿宋" w:eastAsia="仿宋" w:hAnsi="仿宋"/>
          <w:sz w:val="30"/>
          <w:szCs w:val="30"/>
        </w:rPr>
        <w:t>306.08%</w:t>
      </w:r>
      <w:r>
        <w:rPr>
          <w:rFonts w:ascii="仿宋" w:eastAsia="仿宋" w:hAnsi="仿宋" w:hint="eastAsia"/>
          <w:sz w:val="30"/>
          <w:szCs w:val="30"/>
        </w:rPr>
        <w:t>，主要原因是：国家陶瓷试验新区工作为加强项目管理，委托业务费用增加。</w:t>
      </w:r>
    </w:p>
    <w:p w:rsidR="00623ABD" w:rsidRDefault="00623ABD">
      <w:pPr>
        <w:ind w:firstLine="630"/>
        <w:jc w:val="left"/>
        <w:rPr>
          <w:rFonts w:ascii="黑体" w:eastAsia="黑体" w:hAnsi="黑体"/>
          <w:sz w:val="30"/>
          <w:szCs w:val="30"/>
        </w:rPr>
      </w:pPr>
      <w:r>
        <w:rPr>
          <w:rFonts w:ascii="黑体" w:eastAsia="黑体" w:hAnsi="黑体" w:hint="eastAsia"/>
          <w:sz w:val="30"/>
          <w:szCs w:val="30"/>
        </w:rPr>
        <w:t>七、政府采购支出情况说明</w:t>
      </w:r>
    </w:p>
    <w:p w:rsidR="00623ABD" w:rsidRDefault="00623ABD">
      <w:pPr>
        <w:pStyle w:val="p0"/>
        <w:spacing w:line="600" w:lineRule="atLeast"/>
        <w:ind w:firstLine="600"/>
        <w:rPr>
          <w:rFonts w:ascii="仿宋" w:eastAsia="仿宋" w:hAnsi="仿宋"/>
          <w:sz w:val="30"/>
          <w:szCs w:val="30"/>
        </w:rPr>
      </w:pPr>
      <w:r>
        <w:rPr>
          <w:rFonts w:ascii="仿宋" w:eastAsia="仿宋" w:hAnsi="仿宋" w:hint="eastAsia"/>
          <w:sz w:val="30"/>
          <w:szCs w:val="30"/>
        </w:rPr>
        <w:t>本部门</w:t>
      </w:r>
      <w:r>
        <w:rPr>
          <w:rFonts w:ascii="仿宋" w:eastAsia="仿宋" w:hAnsi="仿宋"/>
          <w:sz w:val="30"/>
          <w:szCs w:val="30"/>
        </w:rPr>
        <w:t>2019</w:t>
      </w:r>
      <w:r>
        <w:rPr>
          <w:rFonts w:ascii="仿宋" w:eastAsia="仿宋" w:hAnsi="仿宋" w:hint="eastAsia"/>
          <w:sz w:val="30"/>
          <w:szCs w:val="30"/>
        </w:rPr>
        <w:t>年度政府采购支出总额</w:t>
      </w:r>
      <w:r>
        <w:rPr>
          <w:rFonts w:ascii="仿宋" w:eastAsia="仿宋" w:hAnsi="仿宋"/>
          <w:sz w:val="30"/>
          <w:szCs w:val="30"/>
        </w:rPr>
        <w:t>9.03</w:t>
      </w:r>
      <w:r>
        <w:rPr>
          <w:rFonts w:ascii="仿宋" w:eastAsia="仿宋" w:hAnsi="仿宋" w:hint="eastAsia"/>
          <w:sz w:val="30"/>
          <w:szCs w:val="30"/>
        </w:rPr>
        <w:t>万元，其中：政府采购货物支出</w:t>
      </w:r>
      <w:r>
        <w:rPr>
          <w:rFonts w:ascii="仿宋" w:eastAsia="仿宋" w:hAnsi="仿宋"/>
          <w:sz w:val="30"/>
          <w:szCs w:val="30"/>
        </w:rPr>
        <w:t>9.03</w:t>
      </w:r>
      <w:r>
        <w:rPr>
          <w:rFonts w:ascii="仿宋" w:eastAsia="仿宋" w:hAnsi="仿宋" w:hint="eastAsia"/>
          <w:sz w:val="30"/>
          <w:szCs w:val="30"/>
        </w:rPr>
        <w:t>万元、政府采购工程支出</w:t>
      </w:r>
      <w:r>
        <w:rPr>
          <w:rFonts w:ascii="仿宋" w:eastAsia="仿宋" w:hAnsi="仿宋"/>
          <w:sz w:val="30"/>
          <w:szCs w:val="30"/>
        </w:rPr>
        <w:t>0</w:t>
      </w:r>
      <w:r>
        <w:rPr>
          <w:rFonts w:ascii="仿宋" w:eastAsia="仿宋" w:hAnsi="仿宋" w:hint="eastAsia"/>
          <w:sz w:val="30"/>
          <w:szCs w:val="30"/>
        </w:rPr>
        <w:t>万元、政府采购服务支出</w:t>
      </w:r>
      <w:r>
        <w:rPr>
          <w:rFonts w:ascii="仿宋" w:eastAsia="仿宋" w:hAnsi="仿宋"/>
          <w:sz w:val="30"/>
          <w:szCs w:val="30"/>
        </w:rPr>
        <w:t>0</w:t>
      </w:r>
      <w:r>
        <w:rPr>
          <w:rFonts w:ascii="仿宋" w:eastAsia="仿宋" w:hAnsi="仿宋" w:hint="eastAsia"/>
          <w:sz w:val="30"/>
          <w:szCs w:val="30"/>
        </w:rPr>
        <w:t>万元。授予中小企业合同金额</w:t>
      </w:r>
      <w:r>
        <w:rPr>
          <w:rFonts w:ascii="仿宋" w:eastAsia="仿宋" w:hAnsi="仿宋"/>
          <w:sz w:val="30"/>
          <w:szCs w:val="30"/>
        </w:rPr>
        <w:t>9.03</w:t>
      </w:r>
      <w:r>
        <w:rPr>
          <w:rFonts w:ascii="仿宋" w:eastAsia="仿宋" w:hAnsi="仿宋" w:hint="eastAsia"/>
          <w:sz w:val="30"/>
          <w:szCs w:val="30"/>
        </w:rPr>
        <w:t>万元，占政府采购支出总额的</w:t>
      </w:r>
      <w:r>
        <w:rPr>
          <w:rFonts w:ascii="仿宋" w:eastAsia="仿宋" w:hAnsi="仿宋"/>
          <w:sz w:val="30"/>
          <w:szCs w:val="30"/>
        </w:rPr>
        <w:t>100%</w:t>
      </w:r>
      <w:r>
        <w:rPr>
          <w:rFonts w:ascii="仿宋" w:eastAsia="仿宋" w:hAnsi="仿宋" w:hint="eastAsia"/>
          <w:sz w:val="30"/>
          <w:szCs w:val="30"/>
        </w:rPr>
        <w:t>，其中：授予小微企业合同金额</w:t>
      </w:r>
      <w:r>
        <w:rPr>
          <w:rFonts w:ascii="仿宋" w:eastAsia="仿宋" w:hAnsi="仿宋"/>
          <w:sz w:val="30"/>
          <w:szCs w:val="30"/>
        </w:rPr>
        <w:t>9.03</w:t>
      </w:r>
      <w:r>
        <w:rPr>
          <w:rFonts w:ascii="仿宋" w:eastAsia="仿宋" w:hAnsi="仿宋" w:hint="eastAsia"/>
          <w:sz w:val="30"/>
          <w:szCs w:val="30"/>
        </w:rPr>
        <w:t>万元，占政府采购支出总额的</w:t>
      </w:r>
      <w:r>
        <w:rPr>
          <w:rFonts w:ascii="仿宋" w:eastAsia="仿宋" w:hAnsi="仿宋"/>
          <w:sz w:val="30"/>
          <w:szCs w:val="30"/>
        </w:rPr>
        <w:t>100 %</w:t>
      </w:r>
      <w:r>
        <w:rPr>
          <w:rFonts w:ascii="仿宋" w:eastAsia="仿宋" w:hAnsi="仿宋" w:hint="eastAsia"/>
          <w:sz w:val="30"/>
          <w:szCs w:val="30"/>
        </w:rPr>
        <w:t>。</w:t>
      </w:r>
    </w:p>
    <w:p w:rsidR="00623ABD" w:rsidRDefault="00623ABD">
      <w:pPr>
        <w:ind w:firstLine="630"/>
        <w:jc w:val="left"/>
        <w:rPr>
          <w:rFonts w:ascii="黑体" w:eastAsia="黑体" w:hAnsi="黑体"/>
          <w:sz w:val="30"/>
          <w:szCs w:val="30"/>
        </w:rPr>
      </w:pPr>
      <w:r>
        <w:rPr>
          <w:rFonts w:ascii="黑体" w:eastAsia="黑体" w:hAnsi="黑体" w:hint="eastAsia"/>
          <w:sz w:val="30"/>
          <w:szCs w:val="30"/>
        </w:rPr>
        <w:t>八、国有资产占用情况说明。</w:t>
      </w:r>
    </w:p>
    <w:p w:rsidR="00623ABD" w:rsidRDefault="00623ABD">
      <w:pPr>
        <w:ind w:firstLine="630"/>
        <w:jc w:val="left"/>
        <w:rPr>
          <w:rFonts w:ascii="仿宋" w:eastAsia="仿宋" w:hAnsi="仿宋"/>
          <w:kern w:val="0"/>
          <w:sz w:val="30"/>
          <w:szCs w:val="30"/>
        </w:rPr>
      </w:pPr>
      <w:r>
        <w:rPr>
          <w:rFonts w:ascii="仿宋" w:eastAsia="仿宋" w:hAnsi="仿宋" w:hint="eastAsia"/>
          <w:kern w:val="0"/>
          <w:sz w:val="30"/>
          <w:szCs w:val="30"/>
        </w:rPr>
        <w:t>截止</w:t>
      </w:r>
      <w:smartTag w:uri="urn:schemas-microsoft-com:office:smarttags" w:element="chsdate">
        <w:smartTagPr>
          <w:attr w:name="IsROCDate" w:val="False"/>
          <w:attr w:name="IsLunarDate" w:val="False"/>
          <w:attr w:name="Day" w:val="31"/>
          <w:attr w:name="Month" w:val="12"/>
          <w:attr w:name="Year" w:val="2019"/>
        </w:smartTagPr>
        <w:r>
          <w:rPr>
            <w:rFonts w:ascii="仿宋" w:eastAsia="仿宋" w:hAnsi="仿宋"/>
            <w:kern w:val="0"/>
            <w:sz w:val="30"/>
            <w:szCs w:val="30"/>
          </w:rPr>
          <w:t>2019</w:t>
        </w:r>
        <w:r>
          <w:rPr>
            <w:rFonts w:ascii="仿宋" w:eastAsia="仿宋" w:hAnsi="仿宋" w:hint="eastAsia"/>
            <w:kern w:val="0"/>
            <w:sz w:val="30"/>
            <w:szCs w:val="30"/>
          </w:rPr>
          <w:t>年</w:t>
        </w:r>
        <w:r>
          <w:rPr>
            <w:rFonts w:ascii="仿宋" w:eastAsia="仿宋" w:hAnsi="仿宋"/>
            <w:kern w:val="0"/>
            <w:sz w:val="30"/>
            <w:szCs w:val="30"/>
          </w:rPr>
          <w:t>12</w:t>
        </w:r>
        <w:r>
          <w:rPr>
            <w:rFonts w:ascii="仿宋" w:eastAsia="仿宋" w:hAnsi="仿宋" w:hint="eastAsia"/>
            <w:kern w:val="0"/>
            <w:sz w:val="30"/>
            <w:szCs w:val="30"/>
          </w:rPr>
          <w:t>月</w:t>
        </w:r>
        <w:r>
          <w:rPr>
            <w:rFonts w:ascii="仿宋" w:eastAsia="仿宋" w:hAnsi="仿宋"/>
            <w:kern w:val="0"/>
            <w:sz w:val="30"/>
            <w:szCs w:val="30"/>
          </w:rPr>
          <w:t>31</w:t>
        </w:r>
        <w:r>
          <w:rPr>
            <w:rFonts w:ascii="仿宋" w:eastAsia="仿宋" w:hAnsi="仿宋" w:hint="eastAsia"/>
            <w:kern w:val="0"/>
            <w:sz w:val="30"/>
            <w:szCs w:val="30"/>
          </w:rPr>
          <w:t>日</w:t>
        </w:r>
      </w:smartTag>
      <w:r>
        <w:rPr>
          <w:rFonts w:ascii="仿宋" w:eastAsia="仿宋" w:hAnsi="仿宋" w:hint="eastAsia"/>
          <w:kern w:val="0"/>
          <w:sz w:val="30"/>
          <w:szCs w:val="30"/>
        </w:rPr>
        <w:t>，本部门国有资产占用情况见公开</w:t>
      </w:r>
      <w:r>
        <w:rPr>
          <w:rFonts w:ascii="仿宋" w:eastAsia="仿宋" w:hAnsi="仿宋"/>
          <w:kern w:val="0"/>
          <w:sz w:val="30"/>
          <w:szCs w:val="30"/>
        </w:rPr>
        <w:t>09</w:t>
      </w:r>
      <w:r>
        <w:rPr>
          <w:rFonts w:ascii="仿宋" w:eastAsia="仿宋" w:hAnsi="仿宋" w:hint="eastAsia"/>
          <w:kern w:val="0"/>
          <w:sz w:val="30"/>
          <w:szCs w:val="30"/>
        </w:rPr>
        <w:t>表《国有资产占用情况表》。</w:t>
      </w:r>
    </w:p>
    <w:p w:rsidR="00623ABD" w:rsidRDefault="00623ABD">
      <w:pPr>
        <w:ind w:firstLine="630"/>
        <w:jc w:val="left"/>
        <w:rPr>
          <w:rFonts w:ascii="仿宋" w:eastAsia="仿宋" w:hAnsi="仿宋" w:cs="仿宋"/>
          <w:sz w:val="30"/>
          <w:szCs w:val="30"/>
        </w:rPr>
      </w:pPr>
      <w:r>
        <w:rPr>
          <w:rFonts w:ascii="黑体" w:eastAsia="黑体" w:hAnsi="黑体" w:hint="eastAsia"/>
          <w:sz w:val="30"/>
          <w:szCs w:val="30"/>
        </w:rPr>
        <w:t>九、预算绩效情况说明</w:t>
      </w:r>
    </w:p>
    <w:p w:rsidR="00623ABD" w:rsidRDefault="00623ABD" w:rsidP="0078300E">
      <w:pPr>
        <w:widowControl/>
        <w:ind w:firstLineChars="200" w:firstLine="31680"/>
        <w:rPr>
          <w:rFonts w:ascii="仿宋" w:eastAsia="仿宋" w:hAnsi="仿宋" w:cs="仿宋"/>
          <w:sz w:val="30"/>
          <w:szCs w:val="30"/>
        </w:rPr>
      </w:pPr>
      <w:r>
        <w:rPr>
          <w:rFonts w:ascii="仿宋" w:eastAsia="仿宋" w:hAnsi="仿宋" w:cs="仿宋" w:hint="eastAsia"/>
          <w:sz w:val="30"/>
          <w:szCs w:val="30"/>
        </w:rPr>
        <w:t>（一）绩效管理工作开展情况。</w:t>
      </w:r>
    </w:p>
    <w:p w:rsidR="00623ABD" w:rsidRDefault="00623ABD" w:rsidP="0078300E">
      <w:pPr>
        <w:widowControl/>
        <w:ind w:firstLineChars="200" w:firstLine="31680"/>
        <w:rPr>
          <w:rFonts w:ascii="仿宋" w:eastAsia="仿宋" w:hAnsi="仿宋" w:cs="仿宋"/>
          <w:sz w:val="30"/>
          <w:szCs w:val="30"/>
        </w:rPr>
      </w:pPr>
      <w:r>
        <w:rPr>
          <w:rFonts w:ascii="仿宋" w:eastAsia="仿宋" w:hAnsi="仿宋" w:cs="仿宋"/>
          <w:sz w:val="30"/>
          <w:szCs w:val="30"/>
        </w:rPr>
        <w:t xml:space="preserve"> </w:t>
      </w:r>
      <w:r>
        <w:rPr>
          <w:rFonts w:ascii="仿宋" w:eastAsia="仿宋" w:hAnsi="仿宋" w:cs="仿宋" w:hint="eastAsia"/>
          <w:sz w:val="30"/>
          <w:szCs w:val="30"/>
        </w:rPr>
        <w:t>根据预算绩效管理要求，我部门组织对</w:t>
      </w:r>
      <w:r>
        <w:rPr>
          <w:rFonts w:ascii="仿宋" w:eastAsia="仿宋" w:hAnsi="仿宋" w:cs="仿宋"/>
          <w:sz w:val="30"/>
          <w:szCs w:val="30"/>
        </w:rPr>
        <w:t>2019</w:t>
      </w:r>
      <w:r>
        <w:rPr>
          <w:rFonts w:ascii="仿宋" w:eastAsia="仿宋" w:hAnsi="仿宋" w:cs="仿宋" w:hint="eastAsia"/>
          <w:sz w:val="30"/>
          <w:szCs w:val="30"/>
        </w:rPr>
        <w:t>年度一般公共预算</w:t>
      </w:r>
      <w:r>
        <w:rPr>
          <w:rFonts w:ascii="仿宋" w:eastAsia="仿宋" w:hAnsi="仿宋" w:cs="仿宋"/>
          <w:sz w:val="30"/>
          <w:szCs w:val="30"/>
        </w:rPr>
        <w:t xml:space="preserve"> </w:t>
      </w:r>
      <w:r>
        <w:rPr>
          <w:rFonts w:ascii="仿宋" w:eastAsia="仿宋" w:hAnsi="仿宋" w:cs="仿宋" w:hint="eastAsia"/>
          <w:sz w:val="30"/>
          <w:szCs w:val="30"/>
        </w:rPr>
        <w:t>项目支出全面开展绩效自评，其中，一级项目</w:t>
      </w:r>
      <w:r>
        <w:rPr>
          <w:rFonts w:ascii="仿宋" w:eastAsia="仿宋" w:hAnsi="仿宋" w:cs="仿宋"/>
          <w:sz w:val="30"/>
          <w:szCs w:val="30"/>
        </w:rPr>
        <w:t>1</w:t>
      </w:r>
      <w:r>
        <w:rPr>
          <w:rFonts w:ascii="仿宋" w:eastAsia="仿宋" w:hAnsi="仿宋" w:cs="仿宋" w:hint="eastAsia"/>
          <w:sz w:val="30"/>
          <w:szCs w:val="30"/>
        </w:rPr>
        <w:t>个，二级项目</w:t>
      </w:r>
      <w:r>
        <w:rPr>
          <w:rFonts w:ascii="仿宋" w:eastAsia="仿宋" w:hAnsi="仿宋" w:cs="仿宋"/>
          <w:sz w:val="30"/>
          <w:szCs w:val="30"/>
        </w:rPr>
        <w:t>10</w:t>
      </w:r>
      <w:r>
        <w:rPr>
          <w:rFonts w:ascii="仿宋" w:eastAsia="仿宋" w:hAnsi="仿宋" w:cs="仿宋" w:hint="eastAsia"/>
          <w:sz w:val="30"/>
          <w:szCs w:val="30"/>
        </w:rPr>
        <w:t>个，</w:t>
      </w:r>
      <w:r>
        <w:rPr>
          <w:rFonts w:ascii="仿宋" w:eastAsia="仿宋" w:hAnsi="仿宋" w:cs="仿宋"/>
          <w:sz w:val="30"/>
          <w:szCs w:val="30"/>
        </w:rPr>
        <w:t xml:space="preserve"> </w:t>
      </w:r>
      <w:r>
        <w:rPr>
          <w:rFonts w:ascii="仿宋" w:eastAsia="仿宋" w:hAnsi="仿宋" w:cs="仿宋" w:hint="eastAsia"/>
          <w:sz w:val="30"/>
          <w:szCs w:val="30"/>
        </w:rPr>
        <w:t>共涉及资金</w:t>
      </w:r>
      <w:r>
        <w:rPr>
          <w:rFonts w:ascii="仿宋" w:eastAsia="仿宋" w:hAnsi="仿宋" w:cs="仿宋"/>
          <w:sz w:val="30"/>
          <w:szCs w:val="30"/>
        </w:rPr>
        <w:t>599</w:t>
      </w:r>
      <w:r>
        <w:rPr>
          <w:rFonts w:ascii="仿宋" w:eastAsia="仿宋" w:hAnsi="仿宋" w:cs="仿宋" w:hint="eastAsia"/>
          <w:sz w:val="30"/>
          <w:szCs w:val="30"/>
        </w:rPr>
        <w:t>万元，占一般公共预算项目支出总额的</w:t>
      </w:r>
      <w:r>
        <w:rPr>
          <w:rFonts w:ascii="仿宋" w:eastAsia="仿宋" w:hAnsi="仿宋" w:cs="仿宋"/>
          <w:sz w:val="30"/>
          <w:szCs w:val="30"/>
        </w:rPr>
        <w:t>85.53%</w:t>
      </w:r>
      <w:r>
        <w:rPr>
          <w:rFonts w:ascii="仿宋" w:eastAsia="仿宋" w:hAnsi="仿宋" w:cs="仿宋" w:hint="eastAsia"/>
          <w:sz w:val="30"/>
          <w:szCs w:val="30"/>
        </w:rPr>
        <w:t>。</w:t>
      </w:r>
      <w:r>
        <w:rPr>
          <w:rFonts w:ascii="仿宋" w:eastAsia="仿宋" w:hAnsi="仿宋" w:cs="仿宋"/>
          <w:sz w:val="30"/>
          <w:szCs w:val="30"/>
        </w:rPr>
        <w:t xml:space="preserve"> </w:t>
      </w:r>
      <w:r>
        <w:rPr>
          <w:rFonts w:ascii="仿宋" w:eastAsia="仿宋" w:hAnsi="仿宋" w:cs="仿宋" w:hint="eastAsia"/>
          <w:sz w:val="30"/>
          <w:szCs w:val="30"/>
        </w:rPr>
        <w:t>组织对“市发改委各项工作经费”、“派驻纪检组工作经费”</w:t>
      </w:r>
      <w:r>
        <w:rPr>
          <w:rFonts w:ascii="仿宋" w:eastAsia="仿宋" w:hAnsi="仿宋" w:cs="仿宋"/>
          <w:sz w:val="30"/>
          <w:szCs w:val="30"/>
        </w:rPr>
        <w:t xml:space="preserve">2 </w:t>
      </w:r>
      <w:r>
        <w:rPr>
          <w:rFonts w:ascii="仿宋" w:eastAsia="仿宋" w:hAnsi="仿宋" w:cs="仿宋" w:hint="eastAsia"/>
          <w:sz w:val="30"/>
          <w:szCs w:val="30"/>
        </w:rPr>
        <w:t>个项目开展了部门评价，涉及一般公共预算支出</w:t>
      </w:r>
      <w:r>
        <w:rPr>
          <w:rFonts w:ascii="仿宋" w:eastAsia="仿宋" w:hAnsi="仿宋" w:cs="仿宋"/>
          <w:sz w:val="30"/>
          <w:szCs w:val="30"/>
        </w:rPr>
        <w:t xml:space="preserve">357 </w:t>
      </w:r>
      <w:r>
        <w:rPr>
          <w:rFonts w:ascii="仿宋" w:eastAsia="仿宋" w:hAnsi="仿宋" w:cs="仿宋" w:hint="eastAsia"/>
          <w:sz w:val="30"/>
          <w:szCs w:val="30"/>
        </w:rPr>
        <w:t>万元。</w:t>
      </w:r>
      <w:r>
        <w:rPr>
          <w:rFonts w:ascii="仿宋" w:eastAsia="仿宋" w:hAnsi="仿宋" w:cs="仿宋"/>
          <w:sz w:val="30"/>
          <w:szCs w:val="30"/>
        </w:rPr>
        <w:t xml:space="preserve"> </w:t>
      </w:r>
      <w:r>
        <w:rPr>
          <w:rFonts w:ascii="仿宋" w:eastAsia="仿宋" w:hAnsi="仿宋" w:cs="仿宋" w:hint="eastAsia"/>
          <w:sz w:val="30"/>
          <w:szCs w:val="30"/>
        </w:rPr>
        <w:t>从评价情况来看，通过综合评价</w:t>
      </w:r>
      <w:r>
        <w:rPr>
          <w:rFonts w:ascii="仿宋" w:eastAsia="仿宋" w:hAnsi="仿宋" w:cs="仿宋"/>
          <w:sz w:val="30"/>
          <w:szCs w:val="30"/>
        </w:rPr>
        <w:t xml:space="preserve"> 2 </w:t>
      </w:r>
      <w:r>
        <w:rPr>
          <w:rFonts w:ascii="仿宋" w:eastAsia="仿宋" w:hAnsi="仿宋" w:cs="仿宋" w:hint="eastAsia"/>
          <w:sz w:val="30"/>
          <w:szCs w:val="30"/>
        </w:rPr>
        <w:t>个项目在资金</w:t>
      </w:r>
      <w:r>
        <w:rPr>
          <w:rFonts w:ascii="仿宋" w:eastAsia="仿宋" w:hAnsi="仿宋" w:cs="仿宋"/>
          <w:sz w:val="30"/>
          <w:szCs w:val="30"/>
        </w:rPr>
        <w:t xml:space="preserve"> </w:t>
      </w:r>
      <w:r>
        <w:rPr>
          <w:rFonts w:ascii="仿宋" w:eastAsia="仿宋" w:hAnsi="仿宋" w:cs="仿宋" w:hint="eastAsia"/>
          <w:sz w:val="30"/>
          <w:szCs w:val="30"/>
        </w:rPr>
        <w:t>执行、项目产出、项目效果及满意度等方面指标，较好的完成了</w:t>
      </w:r>
      <w:r>
        <w:rPr>
          <w:rFonts w:ascii="仿宋" w:eastAsia="仿宋" w:hAnsi="仿宋" w:cs="仿宋"/>
          <w:sz w:val="30"/>
          <w:szCs w:val="30"/>
        </w:rPr>
        <w:t xml:space="preserve"> </w:t>
      </w:r>
      <w:r>
        <w:rPr>
          <w:rFonts w:ascii="仿宋" w:eastAsia="仿宋" w:hAnsi="仿宋" w:cs="仿宋" w:hint="eastAsia"/>
          <w:sz w:val="30"/>
          <w:szCs w:val="30"/>
        </w:rPr>
        <w:t>预定的绩效目标，绩效评价等级为优秀。</w:t>
      </w:r>
      <w:r>
        <w:rPr>
          <w:rFonts w:ascii="仿宋" w:eastAsia="仿宋" w:hAnsi="仿宋" w:cs="仿宋"/>
          <w:sz w:val="30"/>
          <w:szCs w:val="30"/>
        </w:rPr>
        <w:t xml:space="preserve"> </w:t>
      </w:r>
    </w:p>
    <w:p w:rsidR="00623ABD" w:rsidRDefault="00623ABD" w:rsidP="0078300E">
      <w:pPr>
        <w:widowControl/>
        <w:numPr>
          <w:ilvl w:val="0"/>
          <w:numId w:val="1"/>
        </w:numPr>
        <w:ind w:firstLineChars="200" w:firstLine="31680"/>
        <w:rPr>
          <w:rFonts w:ascii="仿宋" w:eastAsia="仿宋" w:hAnsi="仿宋" w:cs="仿宋"/>
          <w:sz w:val="30"/>
          <w:szCs w:val="30"/>
        </w:rPr>
      </w:pPr>
      <w:r>
        <w:rPr>
          <w:rFonts w:ascii="仿宋" w:eastAsia="仿宋" w:hAnsi="仿宋" w:cs="仿宋" w:hint="eastAsia"/>
          <w:sz w:val="30"/>
          <w:szCs w:val="30"/>
        </w:rPr>
        <w:t>部门决算中项目绩效自评结果。</w:t>
      </w:r>
      <w:r>
        <w:rPr>
          <w:rFonts w:ascii="仿宋" w:eastAsia="仿宋" w:hAnsi="仿宋" w:cs="仿宋"/>
          <w:sz w:val="30"/>
          <w:szCs w:val="30"/>
        </w:rPr>
        <w:t xml:space="preserve"> </w:t>
      </w:r>
    </w:p>
    <w:p w:rsidR="00623ABD" w:rsidRDefault="00623ABD" w:rsidP="0078300E">
      <w:pPr>
        <w:widowControl/>
        <w:ind w:firstLineChars="200" w:firstLine="31680"/>
        <w:rPr>
          <w:rFonts w:ascii="仿宋" w:eastAsia="仿宋" w:hAnsi="仿宋" w:cs="仿宋"/>
          <w:kern w:val="0"/>
          <w:sz w:val="30"/>
          <w:szCs w:val="30"/>
        </w:rPr>
      </w:pPr>
      <w:bookmarkStart w:id="0" w:name="_GoBack"/>
      <w:bookmarkEnd w:id="0"/>
      <w:r>
        <w:rPr>
          <w:rFonts w:ascii="仿宋" w:eastAsia="仿宋" w:hAnsi="仿宋" w:cs="仿宋" w:hint="eastAsia"/>
          <w:sz w:val="30"/>
          <w:szCs w:val="30"/>
        </w:rPr>
        <w:t>我部门今年在市级部门决算中反映市发改委各项工作经费项目绩效自评结果。</w:t>
      </w:r>
      <w:r>
        <w:rPr>
          <w:rFonts w:ascii="仿宋" w:eastAsia="仿宋" w:hAnsi="仿宋" w:cs="仿宋"/>
          <w:sz w:val="30"/>
          <w:szCs w:val="30"/>
        </w:rPr>
        <w:t xml:space="preserve"> </w:t>
      </w:r>
      <w:r>
        <w:rPr>
          <w:rFonts w:ascii="仿宋" w:eastAsia="仿宋" w:hAnsi="仿宋" w:cs="仿宋" w:hint="eastAsia"/>
          <w:sz w:val="30"/>
          <w:szCs w:val="30"/>
        </w:rPr>
        <w:t>市发改委各项工作经费项目绩效自评综述：根据年初设定的绩效目标，市发改委各项工作经费项目绩效自评得分为</w:t>
      </w:r>
      <w:r>
        <w:rPr>
          <w:rFonts w:ascii="仿宋" w:eastAsia="仿宋" w:hAnsi="仿宋" w:cs="仿宋"/>
          <w:sz w:val="30"/>
          <w:szCs w:val="30"/>
        </w:rPr>
        <w:t xml:space="preserve">100 </w:t>
      </w:r>
      <w:r>
        <w:rPr>
          <w:rFonts w:ascii="仿宋" w:eastAsia="仿宋" w:hAnsi="仿宋" w:cs="仿宋" w:hint="eastAsia"/>
          <w:sz w:val="30"/>
          <w:szCs w:val="30"/>
        </w:rPr>
        <w:t>分，绩效评价等级为“优秀”。项目全年预算数为</w:t>
      </w:r>
      <w:r>
        <w:rPr>
          <w:rFonts w:ascii="仿宋" w:eastAsia="仿宋" w:hAnsi="仿宋" w:cs="仿宋"/>
          <w:sz w:val="30"/>
          <w:szCs w:val="30"/>
        </w:rPr>
        <w:t xml:space="preserve">357 </w:t>
      </w:r>
      <w:r>
        <w:rPr>
          <w:rFonts w:ascii="仿宋" w:eastAsia="仿宋" w:hAnsi="仿宋" w:cs="仿宋" w:hint="eastAsia"/>
          <w:sz w:val="30"/>
          <w:szCs w:val="30"/>
        </w:rPr>
        <w:t>万元，执行数为</w:t>
      </w:r>
      <w:r>
        <w:rPr>
          <w:rFonts w:ascii="仿宋" w:eastAsia="仿宋" w:hAnsi="仿宋" w:cs="仿宋"/>
          <w:sz w:val="30"/>
          <w:szCs w:val="30"/>
        </w:rPr>
        <w:t>357</w:t>
      </w:r>
      <w:r>
        <w:rPr>
          <w:rFonts w:ascii="仿宋" w:eastAsia="仿宋" w:hAnsi="仿宋" w:cs="仿宋" w:hint="eastAsia"/>
          <w:sz w:val="30"/>
          <w:szCs w:val="30"/>
        </w:rPr>
        <w:t>万元，完成预算的</w:t>
      </w:r>
      <w:r>
        <w:rPr>
          <w:rFonts w:ascii="仿宋" w:eastAsia="仿宋" w:hAnsi="仿宋" w:cs="仿宋"/>
          <w:sz w:val="30"/>
          <w:szCs w:val="30"/>
        </w:rPr>
        <w:t xml:space="preserve"> 100%</w:t>
      </w:r>
      <w:r>
        <w:rPr>
          <w:rFonts w:ascii="仿宋" w:eastAsia="仿宋" w:hAnsi="仿宋" w:cs="仿宋" w:hint="eastAsia"/>
          <w:sz w:val="30"/>
          <w:szCs w:val="30"/>
        </w:rPr>
        <w:t>。主要产出和效果：</w:t>
      </w:r>
    </w:p>
    <w:p w:rsidR="00623ABD" w:rsidRDefault="00623ABD" w:rsidP="0078300E">
      <w:pPr>
        <w:widowControl/>
        <w:ind w:firstLineChars="200" w:firstLine="31680"/>
        <w:rPr>
          <w:rFonts w:ascii="仿宋" w:eastAsia="仿宋" w:hAnsi="仿宋" w:cs="仿宋"/>
          <w:kern w:val="0"/>
          <w:sz w:val="30"/>
          <w:szCs w:val="30"/>
        </w:rPr>
      </w:pPr>
      <w:r>
        <w:rPr>
          <w:rFonts w:ascii="仿宋" w:eastAsia="仿宋" w:hAnsi="仿宋" w:cs="仿宋"/>
          <w:sz w:val="30"/>
          <w:szCs w:val="30"/>
        </w:rPr>
        <w:t>1</w:t>
      </w:r>
      <w:r>
        <w:rPr>
          <w:rFonts w:ascii="仿宋" w:eastAsia="仿宋" w:hAnsi="仿宋" w:cs="仿宋" w:hint="eastAsia"/>
          <w:sz w:val="30"/>
          <w:szCs w:val="30"/>
        </w:rPr>
        <w:t>、</w:t>
      </w:r>
      <w:r>
        <w:rPr>
          <w:rFonts w:ascii="仿宋" w:eastAsia="仿宋" w:hAnsi="仿宋" w:cs="仿宋" w:hint="eastAsia"/>
          <w:kern w:val="0"/>
          <w:sz w:val="30"/>
          <w:szCs w:val="30"/>
        </w:rPr>
        <w:t>指导相关单位编制乡村振兴专项规划或方案、指导意见，制定完善我市的配套政策，合理配置公共资源。</w:t>
      </w:r>
      <w:r>
        <w:rPr>
          <w:rFonts w:ascii="仿宋" w:eastAsia="仿宋" w:hAnsi="仿宋" w:cs="仿宋"/>
          <w:kern w:val="0"/>
          <w:sz w:val="30"/>
          <w:szCs w:val="30"/>
        </w:rPr>
        <w:t>2</w:t>
      </w:r>
      <w:r>
        <w:rPr>
          <w:rFonts w:ascii="仿宋" w:eastAsia="仿宋" w:hAnsi="仿宋" w:cs="仿宋" w:hint="eastAsia"/>
          <w:kern w:val="0"/>
          <w:sz w:val="30"/>
          <w:szCs w:val="30"/>
        </w:rPr>
        <w:t>、固定资产投资落实中央资金</w:t>
      </w:r>
      <w:r>
        <w:rPr>
          <w:rFonts w:ascii="仿宋" w:eastAsia="仿宋" w:hAnsi="仿宋" w:cs="仿宋"/>
          <w:kern w:val="0"/>
          <w:sz w:val="30"/>
          <w:szCs w:val="30"/>
        </w:rPr>
        <w:t>60138</w:t>
      </w:r>
      <w:r>
        <w:rPr>
          <w:rFonts w:ascii="仿宋" w:eastAsia="仿宋" w:hAnsi="仿宋" w:cs="仿宋" w:hint="eastAsia"/>
          <w:kern w:val="0"/>
          <w:sz w:val="30"/>
          <w:szCs w:val="30"/>
        </w:rPr>
        <w:t>万元，同比去年同期上升</w:t>
      </w:r>
      <w:r>
        <w:rPr>
          <w:rFonts w:ascii="仿宋" w:eastAsia="仿宋" w:hAnsi="仿宋" w:cs="仿宋"/>
          <w:kern w:val="0"/>
          <w:sz w:val="30"/>
          <w:szCs w:val="30"/>
        </w:rPr>
        <w:t>5845</w:t>
      </w:r>
      <w:r>
        <w:rPr>
          <w:rFonts w:ascii="仿宋" w:eastAsia="仿宋" w:hAnsi="仿宋" w:cs="仿宋" w:hint="eastAsia"/>
          <w:kern w:val="0"/>
          <w:sz w:val="30"/>
          <w:szCs w:val="30"/>
        </w:rPr>
        <w:t>万元。</w:t>
      </w:r>
      <w:r>
        <w:rPr>
          <w:rFonts w:ascii="仿宋" w:eastAsia="仿宋" w:hAnsi="仿宋" w:cs="仿宋"/>
          <w:kern w:val="0"/>
          <w:sz w:val="30"/>
          <w:szCs w:val="30"/>
        </w:rPr>
        <w:t>3</w:t>
      </w:r>
      <w:r>
        <w:rPr>
          <w:rFonts w:ascii="仿宋" w:eastAsia="仿宋" w:hAnsi="仿宋" w:cs="仿宋" w:hint="eastAsia"/>
          <w:kern w:val="0"/>
          <w:sz w:val="30"/>
          <w:szCs w:val="30"/>
        </w:rPr>
        <w:t>、我市社会事业领域获得</w:t>
      </w:r>
      <w:r>
        <w:rPr>
          <w:rFonts w:ascii="仿宋" w:eastAsia="仿宋" w:hAnsi="仿宋" w:cs="仿宋"/>
          <w:kern w:val="0"/>
          <w:sz w:val="30"/>
          <w:szCs w:val="30"/>
        </w:rPr>
        <w:t>11862</w:t>
      </w:r>
      <w:r>
        <w:rPr>
          <w:rFonts w:ascii="仿宋" w:eastAsia="仿宋" w:hAnsi="仿宋" w:cs="仿宋" w:hint="eastAsia"/>
          <w:kern w:val="0"/>
          <w:sz w:val="30"/>
          <w:szCs w:val="30"/>
        </w:rPr>
        <w:t>万元中央预算内投资支持，比</w:t>
      </w:r>
      <w:r>
        <w:rPr>
          <w:rFonts w:ascii="仿宋" w:eastAsia="仿宋" w:hAnsi="仿宋" w:cs="仿宋"/>
          <w:kern w:val="0"/>
          <w:sz w:val="30"/>
          <w:szCs w:val="30"/>
        </w:rPr>
        <w:t>2019</w:t>
      </w:r>
      <w:r>
        <w:rPr>
          <w:rFonts w:ascii="仿宋" w:eastAsia="仿宋" w:hAnsi="仿宋" w:cs="仿宋" w:hint="eastAsia"/>
          <w:kern w:val="0"/>
          <w:sz w:val="30"/>
          <w:szCs w:val="30"/>
        </w:rPr>
        <w:t>年度增长</w:t>
      </w:r>
      <w:r>
        <w:rPr>
          <w:rFonts w:ascii="仿宋" w:eastAsia="仿宋" w:hAnsi="仿宋" w:cs="仿宋"/>
          <w:kern w:val="0"/>
          <w:sz w:val="30"/>
          <w:szCs w:val="30"/>
        </w:rPr>
        <w:t>347%</w:t>
      </w:r>
      <w:r>
        <w:rPr>
          <w:rFonts w:ascii="仿宋" w:eastAsia="仿宋" w:hAnsi="仿宋" w:cs="仿宋" w:hint="eastAsia"/>
          <w:kern w:val="0"/>
          <w:sz w:val="30"/>
          <w:szCs w:val="30"/>
        </w:rPr>
        <w:t>。</w:t>
      </w:r>
      <w:r>
        <w:rPr>
          <w:rFonts w:ascii="仿宋" w:eastAsia="仿宋" w:hAnsi="仿宋" w:cs="仿宋"/>
          <w:kern w:val="0"/>
          <w:sz w:val="30"/>
          <w:szCs w:val="30"/>
        </w:rPr>
        <w:t>4</w:t>
      </w:r>
      <w:r>
        <w:rPr>
          <w:rFonts w:ascii="仿宋" w:eastAsia="仿宋" w:hAnsi="仿宋" w:cs="仿宋" w:hint="eastAsia"/>
          <w:kern w:val="0"/>
          <w:sz w:val="30"/>
          <w:szCs w:val="30"/>
        </w:rPr>
        <w:t>、发行地方政府专项债券项目</w:t>
      </w:r>
      <w:r>
        <w:rPr>
          <w:rFonts w:ascii="仿宋" w:eastAsia="仿宋" w:hAnsi="仿宋" w:cs="仿宋"/>
          <w:kern w:val="0"/>
          <w:sz w:val="30"/>
          <w:szCs w:val="30"/>
        </w:rPr>
        <w:t>43</w:t>
      </w:r>
      <w:r>
        <w:rPr>
          <w:rFonts w:ascii="仿宋" w:eastAsia="仿宋" w:hAnsi="仿宋" w:cs="仿宋" w:hint="eastAsia"/>
          <w:kern w:val="0"/>
          <w:sz w:val="30"/>
          <w:szCs w:val="30"/>
        </w:rPr>
        <w:t>个，债券额度额度</w:t>
      </w:r>
      <w:r>
        <w:rPr>
          <w:rFonts w:ascii="仿宋" w:eastAsia="仿宋" w:hAnsi="仿宋" w:cs="仿宋"/>
          <w:kern w:val="0"/>
          <w:sz w:val="30"/>
          <w:szCs w:val="30"/>
        </w:rPr>
        <w:t>48.1146</w:t>
      </w:r>
      <w:r>
        <w:rPr>
          <w:rFonts w:ascii="仿宋" w:eastAsia="仿宋" w:hAnsi="仿宋" w:cs="仿宋" w:hint="eastAsia"/>
          <w:kern w:val="0"/>
          <w:sz w:val="30"/>
          <w:szCs w:val="30"/>
        </w:rPr>
        <w:t>亿元（其中</w:t>
      </w:r>
      <w:r>
        <w:rPr>
          <w:rFonts w:ascii="仿宋" w:eastAsia="仿宋" w:hAnsi="仿宋" w:cs="仿宋"/>
          <w:kern w:val="0"/>
          <w:sz w:val="30"/>
          <w:szCs w:val="30"/>
        </w:rPr>
        <w:t>2020</w:t>
      </w:r>
      <w:r>
        <w:rPr>
          <w:rFonts w:ascii="仿宋" w:eastAsia="仿宋" w:hAnsi="仿宋" w:cs="仿宋" w:hint="eastAsia"/>
          <w:kern w:val="0"/>
          <w:sz w:val="30"/>
          <w:szCs w:val="30"/>
        </w:rPr>
        <w:t>年提前下达批次发行项目</w:t>
      </w:r>
      <w:r>
        <w:rPr>
          <w:rFonts w:ascii="仿宋" w:eastAsia="仿宋" w:hAnsi="仿宋" w:cs="仿宋"/>
          <w:kern w:val="0"/>
          <w:sz w:val="30"/>
          <w:szCs w:val="30"/>
        </w:rPr>
        <w:t>20</w:t>
      </w:r>
      <w:r>
        <w:rPr>
          <w:rFonts w:ascii="仿宋" w:eastAsia="仿宋" w:hAnsi="仿宋" w:cs="仿宋" w:hint="eastAsia"/>
          <w:kern w:val="0"/>
          <w:sz w:val="30"/>
          <w:szCs w:val="30"/>
        </w:rPr>
        <w:t>个，发行额度</w:t>
      </w:r>
      <w:r>
        <w:rPr>
          <w:rFonts w:ascii="仿宋" w:eastAsia="仿宋" w:hAnsi="仿宋" w:cs="仿宋"/>
          <w:kern w:val="0"/>
          <w:sz w:val="30"/>
          <w:szCs w:val="30"/>
        </w:rPr>
        <w:t>27.4546</w:t>
      </w:r>
      <w:r>
        <w:rPr>
          <w:rFonts w:ascii="仿宋" w:eastAsia="仿宋" w:hAnsi="仿宋" w:cs="仿宋" w:hint="eastAsia"/>
          <w:kern w:val="0"/>
          <w:sz w:val="30"/>
          <w:szCs w:val="30"/>
        </w:rPr>
        <w:t>亿元；</w:t>
      </w:r>
      <w:r>
        <w:rPr>
          <w:rFonts w:ascii="仿宋" w:eastAsia="仿宋" w:hAnsi="仿宋" w:cs="仿宋"/>
          <w:kern w:val="0"/>
          <w:sz w:val="30"/>
          <w:szCs w:val="30"/>
        </w:rPr>
        <w:t>2020</w:t>
      </w:r>
      <w:r>
        <w:rPr>
          <w:rFonts w:ascii="仿宋" w:eastAsia="仿宋" w:hAnsi="仿宋" w:cs="仿宋" w:hint="eastAsia"/>
          <w:kern w:val="0"/>
          <w:sz w:val="30"/>
          <w:szCs w:val="30"/>
        </w:rPr>
        <w:t>年再提前下达批次发行项目</w:t>
      </w:r>
      <w:r>
        <w:rPr>
          <w:rFonts w:ascii="仿宋" w:eastAsia="仿宋" w:hAnsi="仿宋" w:cs="仿宋"/>
          <w:kern w:val="0"/>
          <w:sz w:val="30"/>
          <w:szCs w:val="30"/>
        </w:rPr>
        <w:t>23</w:t>
      </w:r>
      <w:r>
        <w:rPr>
          <w:rFonts w:ascii="仿宋" w:eastAsia="仿宋" w:hAnsi="仿宋" w:cs="仿宋" w:hint="eastAsia"/>
          <w:kern w:val="0"/>
          <w:sz w:val="30"/>
          <w:szCs w:val="30"/>
        </w:rPr>
        <w:t>个，发行额度</w:t>
      </w:r>
      <w:r>
        <w:rPr>
          <w:rFonts w:ascii="仿宋" w:eastAsia="仿宋" w:hAnsi="仿宋" w:cs="仿宋"/>
          <w:kern w:val="0"/>
          <w:sz w:val="30"/>
          <w:szCs w:val="30"/>
        </w:rPr>
        <w:t>20.66</w:t>
      </w:r>
      <w:r>
        <w:rPr>
          <w:rFonts w:ascii="仿宋" w:eastAsia="仿宋" w:hAnsi="仿宋" w:cs="仿宋" w:hint="eastAsia"/>
          <w:kern w:val="0"/>
          <w:sz w:val="30"/>
          <w:szCs w:val="30"/>
        </w:rPr>
        <w:t>亿元）。</w:t>
      </w:r>
      <w:r>
        <w:rPr>
          <w:rFonts w:ascii="仿宋" w:eastAsia="仿宋" w:hAnsi="仿宋" w:cs="仿宋"/>
          <w:kern w:val="0"/>
          <w:sz w:val="30"/>
          <w:szCs w:val="30"/>
        </w:rPr>
        <w:t>5</w:t>
      </w:r>
      <w:r>
        <w:rPr>
          <w:rFonts w:ascii="仿宋" w:eastAsia="仿宋" w:hAnsi="仿宋" w:cs="仿宋" w:hint="eastAsia"/>
          <w:kern w:val="0"/>
          <w:sz w:val="30"/>
          <w:szCs w:val="30"/>
        </w:rPr>
        <w:t>、争取高标准农田中央预算内资金</w:t>
      </w:r>
      <w:r>
        <w:rPr>
          <w:rFonts w:ascii="仿宋" w:eastAsia="仿宋" w:hAnsi="仿宋" w:cs="仿宋"/>
          <w:kern w:val="0"/>
          <w:sz w:val="30"/>
          <w:szCs w:val="30"/>
        </w:rPr>
        <w:t>1670</w:t>
      </w:r>
      <w:r>
        <w:rPr>
          <w:rFonts w:ascii="仿宋" w:eastAsia="仿宋" w:hAnsi="仿宋" w:cs="仿宋" w:hint="eastAsia"/>
          <w:kern w:val="0"/>
          <w:sz w:val="30"/>
          <w:szCs w:val="30"/>
        </w:rPr>
        <w:t>万元，国有垦区危房改造资金</w:t>
      </w:r>
      <w:r>
        <w:rPr>
          <w:rFonts w:ascii="仿宋" w:eastAsia="仿宋" w:hAnsi="仿宋" w:cs="仿宋"/>
          <w:kern w:val="0"/>
          <w:sz w:val="30"/>
          <w:szCs w:val="30"/>
        </w:rPr>
        <w:t>1671</w:t>
      </w:r>
      <w:r>
        <w:rPr>
          <w:rFonts w:ascii="仿宋" w:eastAsia="仿宋" w:hAnsi="仿宋" w:cs="仿宋" w:hint="eastAsia"/>
          <w:kern w:val="0"/>
          <w:sz w:val="30"/>
          <w:szCs w:val="30"/>
        </w:rPr>
        <w:t>万元。</w:t>
      </w:r>
      <w:r>
        <w:rPr>
          <w:rFonts w:ascii="仿宋" w:eastAsia="仿宋" w:hAnsi="仿宋" w:cs="仿宋"/>
          <w:kern w:val="0"/>
          <w:sz w:val="30"/>
          <w:szCs w:val="30"/>
        </w:rPr>
        <w:t>6</w:t>
      </w:r>
      <w:r>
        <w:rPr>
          <w:rFonts w:ascii="仿宋" w:eastAsia="仿宋" w:hAnsi="仿宋" w:cs="仿宋" w:hint="eastAsia"/>
          <w:kern w:val="0"/>
          <w:sz w:val="30"/>
          <w:szCs w:val="30"/>
        </w:rPr>
        <w:t>、乐平市农村人居环境整治专项</w:t>
      </w:r>
      <w:r>
        <w:rPr>
          <w:rFonts w:ascii="仿宋" w:eastAsia="仿宋" w:hAnsi="仿宋" w:cs="仿宋"/>
          <w:kern w:val="0"/>
          <w:sz w:val="30"/>
          <w:szCs w:val="30"/>
        </w:rPr>
        <w:t xml:space="preserve">2020 </w:t>
      </w:r>
      <w:r>
        <w:rPr>
          <w:rFonts w:ascii="仿宋" w:eastAsia="仿宋" w:hAnsi="仿宋" w:cs="仿宋" w:hint="eastAsia"/>
          <w:kern w:val="0"/>
          <w:sz w:val="30"/>
          <w:szCs w:val="30"/>
        </w:rPr>
        <w:t>年中央预算内投资</w:t>
      </w:r>
      <w:r>
        <w:rPr>
          <w:rFonts w:ascii="仿宋" w:eastAsia="仿宋" w:hAnsi="仿宋" w:cs="仿宋"/>
          <w:kern w:val="0"/>
          <w:sz w:val="30"/>
          <w:szCs w:val="30"/>
        </w:rPr>
        <w:t>2000</w:t>
      </w:r>
      <w:r>
        <w:rPr>
          <w:rFonts w:ascii="仿宋" w:eastAsia="仿宋" w:hAnsi="仿宋" w:cs="仿宋" w:hint="eastAsia"/>
          <w:kern w:val="0"/>
          <w:sz w:val="30"/>
          <w:szCs w:val="30"/>
        </w:rPr>
        <w:t>万元；</w:t>
      </w:r>
      <w:r>
        <w:rPr>
          <w:rFonts w:ascii="仿宋" w:eastAsia="仿宋" w:hAnsi="仿宋" w:cs="仿宋"/>
          <w:kern w:val="0"/>
          <w:sz w:val="30"/>
          <w:szCs w:val="30"/>
        </w:rPr>
        <w:t>2019</w:t>
      </w:r>
      <w:r>
        <w:rPr>
          <w:rFonts w:ascii="仿宋" w:eastAsia="仿宋" w:hAnsi="仿宋" w:cs="仿宋" w:hint="eastAsia"/>
          <w:kern w:val="0"/>
          <w:sz w:val="30"/>
          <w:szCs w:val="30"/>
        </w:rPr>
        <w:t>年和</w:t>
      </w:r>
      <w:r>
        <w:rPr>
          <w:rFonts w:ascii="仿宋" w:eastAsia="仿宋" w:hAnsi="仿宋" w:cs="仿宋"/>
          <w:kern w:val="0"/>
          <w:sz w:val="30"/>
          <w:szCs w:val="30"/>
        </w:rPr>
        <w:t>2020</w:t>
      </w:r>
      <w:r>
        <w:rPr>
          <w:rFonts w:ascii="仿宋" w:eastAsia="仿宋" w:hAnsi="仿宋" w:cs="仿宋" w:hint="eastAsia"/>
          <w:kern w:val="0"/>
          <w:sz w:val="30"/>
          <w:szCs w:val="30"/>
        </w:rPr>
        <w:t>年争取</w:t>
      </w:r>
      <w:r>
        <w:rPr>
          <w:rFonts w:ascii="仿宋" w:eastAsia="仿宋" w:hAnsi="仿宋" w:cs="仿宋"/>
          <w:kern w:val="0"/>
          <w:sz w:val="30"/>
          <w:szCs w:val="30"/>
        </w:rPr>
        <w:t>4</w:t>
      </w:r>
      <w:r>
        <w:rPr>
          <w:rFonts w:ascii="仿宋" w:eastAsia="仿宋" w:hAnsi="仿宋" w:cs="仿宋" w:hint="eastAsia"/>
          <w:kern w:val="0"/>
          <w:sz w:val="30"/>
          <w:szCs w:val="30"/>
        </w:rPr>
        <w:t>个省基建投资农村三产融专项投资</w:t>
      </w:r>
      <w:r>
        <w:rPr>
          <w:rFonts w:ascii="仿宋" w:eastAsia="仿宋" w:hAnsi="仿宋" w:cs="仿宋"/>
          <w:kern w:val="0"/>
          <w:sz w:val="30"/>
          <w:szCs w:val="30"/>
        </w:rPr>
        <w:t>500</w:t>
      </w:r>
      <w:r>
        <w:rPr>
          <w:rFonts w:ascii="仿宋" w:eastAsia="仿宋" w:hAnsi="仿宋" w:cs="仿宋" w:hint="eastAsia"/>
          <w:kern w:val="0"/>
          <w:sz w:val="30"/>
          <w:szCs w:val="30"/>
        </w:rPr>
        <w:t>万元；</w:t>
      </w:r>
      <w:r>
        <w:rPr>
          <w:rFonts w:ascii="仿宋" w:eastAsia="仿宋" w:hAnsi="仿宋" w:cs="仿宋"/>
          <w:kern w:val="0"/>
          <w:sz w:val="30"/>
          <w:szCs w:val="30"/>
        </w:rPr>
        <w:t>2019</w:t>
      </w:r>
      <w:r>
        <w:rPr>
          <w:rFonts w:ascii="仿宋" w:eastAsia="仿宋" w:hAnsi="仿宋" w:cs="仿宋" w:hint="eastAsia"/>
          <w:kern w:val="0"/>
          <w:sz w:val="30"/>
          <w:szCs w:val="30"/>
        </w:rPr>
        <w:t>年和</w:t>
      </w:r>
      <w:r>
        <w:rPr>
          <w:rFonts w:ascii="仿宋" w:eastAsia="仿宋" w:hAnsi="仿宋" w:cs="仿宋"/>
          <w:kern w:val="0"/>
          <w:sz w:val="30"/>
          <w:szCs w:val="30"/>
        </w:rPr>
        <w:t>2020</w:t>
      </w:r>
      <w:r>
        <w:rPr>
          <w:rFonts w:ascii="仿宋" w:eastAsia="仿宋" w:hAnsi="仿宋" w:cs="仿宋" w:hint="eastAsia"/>
          <w:kern w:val="0"/>
          <w:sz w:val="30"/>
          <w:szCs w:val="30"/>
        </w:rPr>
        <w:t>年争取</w:t>
      </w:r>
      <w:r>
        <w:rPr>
          <w:rFonts w:ascii="仿宋" w:eastAsia="仿宋" w:hAnsi="仿宋" w:cs="仿宋"/>
          <w:kern w:val="0"/>
          <w:sz w:val="30"/>
          <w:szCs w:val="30"/>
        </w:rPr>
        <w:t>5</w:t>
      </w:r>
      <w:r>
        <w:rPr>
          <w:rFonts w:ascii="仿宋" w:eastAsia="仿宋" w:hAnsi="仿宋" w:cs="仿宋" w:hint="eastAsia"/>
          <w:kern w:val="0"/>
          <w:sz w:val="30"/>
          <w:szCs w:val="30"/>
        </w:rPr>
        <w:t>个农村脱贫攻坚以工代赈专项投资</w:t>
      </w:r>
      <w:r>
        <w:rPr>
          <w:rFonts w:ascii="仿宋" w:eastAsia="仿宋" w:hAnsi="仿宋" w:cs="仿宋"/>
          <w:kern w:val="0"/>
          <w:sz w:val="30"/>
          <w:szCs w:val="30"/>
        </w:rPr>
        <w:t>125</w:t>
      </w:r>
      <w:r>
        <w:rPr>
          <w:rFonts w:ascii="仿宋" w:eastAsia="仿宋" w:hAnsi="仿宋" w:cs="仿宋" w:hint="eastAsia"/>
          <w:kern w:val="0"/>
          <w:sz w:val="30"/>
          <w:szCs w:val="30"/>
        </w:rPr>
        <w:t>万元。</w:t>
      </w:r>
      <w:r>
        <w:rPr>
          <w:rFonts w:ascii="仿宋" w:eastAsia="仿宋" w:hAnsi="仿宋" w:cs="仿宋"/>
          <w:kern w:val="0"/>
          <w:sz w:val="30"/>
          <w:szCs w:val="30"/>
        </w:rPr>
        <w:t>7</w:t>
      </w:r>
      <w:r>
        <w:rPr>
          <w:rFonts w:ascii="仿宋" w:eastAsia="仿宋" w:hAnsi="仿宋" w:cs="仿宋" w:hint="eastAsia"/>
          <w:kern w:val="0"/>
          <w:sz w:val="30"/>
          <w:szCs w:val="30"/>
        </w:rPr>
        <w:t>、点对点帮助贫困户对接就业岗位，共设置公益性岗位</w:t>
      </w:r>
      <w:r>
        <w:rPr>
          <w:rFonts w:ascii="仿宋" w:eastAsia="仿宋" w:hAnsi="仿宋" w:cs="仿宋"/>
          <w:kern w:val="0"/>
          <w:sz w:val="30"/>
          <w:szCs w:val="30"/>
        </w:rPr>
        <w:t>2622</w:t>
      </w:r>
      <w:r>
        <w:rPr>
          <w:rFonts w:ascii="仿宋" w:eastAsia="仿宋" w:hAnsi="仿宋" w:cs="仿宋" w:hint="eastAsia"/>
          <w:kern w:val="0"/>
          <w:sz w:val="30"/>
          <w:szCs w:val="30"/>
        </w:rPr>
        <w:t>个，其中因疫情新增</w:t>
      </w:r>
      <w:r>
        <w:rPr>
          <w:rFonts w:ascii="仿宋" w:eastAsia="仿宋" w:hAnsi="仿宋" w:cs="仿宋"/>
          <w:kern w:val="0"/>
          <w:sz w:val="30"/>
          <w:szCs w:val="30"/>
        </w:rPr>
        <w:t>401</w:t>
      </w:r>
      <w:r>
        <w:rPr>
          <w:rFonts w:ascii="仿宋" w:eastAsia="仿宋" w:hAnsi="仿宋" w:cs="仿宋" w:hint="eastAsia"/>
          <w:kern w:val="0"/>
          <w:sz w:val="30"/>
          <w:szCs w:val="30"/>
        </w:rPr>
        <w:t>个。帮助农村劳动者实现县内就业</w:t>
      </w:r>
      <w:r>
        <w:rPr>
          <w:rFonts w:ascii="仿宋" w:eastAsia="仿宋" w:hAnsi="仿宋" w:cs="仿宋"/>
          <w:kern w:val="0"/>
          <w:sz w:val="30"/>
          <w:szCs w:val="30"/>
        </w:rPr>
        <w:t>1403</w:t>
      </w:r>
      <w:r>
        <w:rPr>
          <w:rFonts w:ascii="仿宋" w:eastAsia="仿宋" w:hAnsi="仿宋" w:cs="仿宋" w:hint="eastAsia"/>
          <w:kern w:val="0"/>
          <w:sz w:val="30"/>
          <w:szCs w:val="30"/>
        </w:rPr>
        <w:t>人、县外就业</w:t>
      </w:r>
      <w:r>
        <w:rPr>
          <w:rFonts w:ascii="仿宋" w:eastAsia="仿宋" w:hAnsi="仿宋" w:cs="仿宋"/>
          <w:kern w:val="0"/>
          <w:sz w:val="30"/>
          <w:szCs w:val="30"/>
        </w:rPr>
        <w:t>475</w:t>
      </w:r>
      <w:r>
        <w:rPr>
          <w:rFonts w:ascii="仿宋" w:eastAsia="仿宋" w:hAnsi="仿宋" w:cs="仿宋" w:hint="eastAsia"/>
          <w:kern w:val="0"/>
          <w:sz w:val="30"/>
          <w:szCs w:val="30"/>
        </w:rPr>
        <w:t>人。</w:t>
      </w:r>
      <w:r>
        <w:rPr>
          <w:rFonts w:ascii="仿宋" w:eastAsia="仿宋" w:hAnsi="仿宋" w:cs="仿宋"/>
          <w:kern w:val="0"/>
          <w:sz w:val="30"/>
          <w:szCs w:val="30"/>
        </w:rPr>
        <w:t>8</w:t>
      </w:r>
      <w:r>
        <w:rPr>
          <w:rFonts w:ascii="仿宋" w:eastAsia="仿宋" w:hAnsi="仿宋" w:cs="仿宋" w:hint="eastAsia"/>
          <w:kern w:val="0"/>
          <w:sz w:val="30"/>
          <w:szCs w:val="30"/>
        </w:rPr>
        <w:t>、</w:t>
      </w:r>
      <w:r>
        <w:rPr>
          <w:rFonts w:ascii="仿宋" w:eastAsia="仿宋" w:hAnsi="仿宋" w:cs="仿宋" w:hint="eastAsia"/>
          <w:kern w:val="0"/>
          <w:sz w:val="30"/>
          <w:szCs w:val="30"/>
          <w:lang w:val="zh-CN"/>
        </w:rPr>
        <w:t>大幅度减少行政权力事项，由原来的</w:t>
      </w:r>
      <w:r>
        <w:rPr>
          <w:rFonts w:ascii="仿宋" w:eastAsia="仿宋" w:hAnsi="仿宋" w:cs="仿宋"/>
          <w:kern w:val="0"/>
          <w:sz w:val="30"/>
          <w:szCs w:val="30"/>
          <w:lang w:val="zh-CN"/>
        </w:rPr>
        <w:t>91</w:t>
      </w:r>
      <w:r>
        <w:rPr>
          <w:rFonts w:ascii="仿宋" w:eastAsia="仿宋" w:hAnsi="仿宋" w:cs="仿宋" w:hint="eastAsia"/>
          <w:kern w:val="0"/>
          <w:sz w:val="30"/>
          <w:szCs w:val="30"/>
          <w:lang w:val="zh-CN"/>
        </w:rPr>
        <w:t>项减为现在的</w:t>
      </w:r>
      <w:r>
        <w:rPr>
          <w:rFonts w:ascii="仿宋" w:eastAsia="仿宋" w:hAnsi="仿宋" w:cs="仿宋"/>
          <w:kern w:val="0"/>
          <w:sz w:val="30"/>
          <w:szCs w:val="30"/>
          <w:lang w:val="zh-CN"/>
        </w:rPr>
        <w:t>39</w:t>
      </w:r>
      <w:r>
        <w:rPr>
          <w:rFonts w:ascii="仿宋" w:eastAsia="仿宋" w:hAnsi="仿宋" w:cs="仿宋" w:hint="eastAsia"/>
          <w:kern w:val="0"/>
          <w:sz w:val="30"/>
          <w:szCs w:val="30"/>
          <w:lang w:val="zh-CN"/>
        </w:rPr>
        <w:t>项，权力调整幅度达</w:t>
      </w:r>
      <w:r>
        <w:rPr>
          <w:rFonts w:ascii="仿宋" w:eastAsia="仿宋" w:hAnsi="仿宋" w:cs="仿宋"/>
          <w:kern w:val="0"/>
          <w:sz w:val="30"/>
          <w:szCs w:val="30"/>
          <w:lang w:val="zh-CN"/>
        </w:rPr>
        <w:t>57</w:t>
      </w:r>
      <w:r>
        <w:rPr>
          <w:rFonts w:ascii="仿宋" w:eastAsia="仿宋" w:hAnsi="仿宋" w:cs="仿宋" w:hint="eastAsia"/>
          <w:kern w:val="0"/>
          <w:sz w:val="30"/>
          <w:szCs w:val="30"/>
          <w:lang w:val="zh-CN"/>
        </w:rPr>
        <w:t>％。</w:t>
      </w:r>
      <w:r>
        <w:rPr>
          <w:rFonts w:ascii="仿宋" w:eastAsia="仿宋" w:hAnsi="仿宋" w:cs="仿宋"/>
          <w:kern w:val="0"/>
          <w:sz w:val="30"/>
          <w:szCs w:val="30"/>
        </w:rPr>
        <w:t>9</w:t>
      </w:r>
      <w:r>
        <w:rPr>
          <w:rFonts w:ascii="仿宋" w:eastAsia="仿宋" w:hAnsi="仿宋" w:cs="仿宋" w:hint="eastAsia"/>
          <w:kern w:val="0"/>
          <w:sz w:val="30"/>
          <w:szCs w:val="30"/>
        </w:rPr>
        <w:t>、</w:t>
      </w:r>
      <w:r>
        <w:rPr>
          <w:rFonts w:ascii="仿宋" w:eastAsia="仿宋" w:hAnsi="仿宋" w:cs="仿宋" w:hint="eastAsia"/>
          <w:kern w:val="0"/>
          <w:sz w:val="30"/>
          <w:szCs w:val="30"/>
          <w:lang w:val="zh-CN"/>
        </w:rPr>
        <w:t>有计划、有步骤地在全市开展清理规范行政事业性收费、经营服务收费、涉企收费等工作。</w:t>
      </w:r>
      <w:r>
        <w:rPr>
          <w:rFonts w:ascii="仿宋" w:eastAsia="仿宋" w:hAnsi="仿宋" w:cs="仿宋"/>
          <w:kern w:val="0"/>
          <w:sz w:val="30"/>
          <w:szCs w:val="30"/>
        </w:rPr>
        <w:t>10</w:t>
      </w:r>
      <w:r>
        <w:rPr>
          <w:rFonts w:ascii="仿宋" w:eastAsia="仿宋" w:hAnsi="仿宋" w:cs="仿宋" w:hint="eastAsia"/>
          <w:kern w:val="0"/>
          <w:sz w:val="30"/>
          <w:szCs w:val="30"/>
        </w:rPr>
        <w:t>、</w:t>
      </w:r>
      <w:r>
        <w:rPr>
          <w:rFonts w:ascii="仿宋" w:eastAsia="仿宋" w:hAnsi="仿宋" w:cs="仿宋" w:hint="eastAsia"/>
          <w:kern w:val="0"/>
          <w:sz w:val="30"/>
          <w:szCs w:val="30"/>
          <w:lang w:val="zh-CN"/>
        </w:rPr>
        <w:t>围绕营商环境优化提升的“痛点”和“堵点”，健全“一站式”办理和“互联网</w:t>
      </w:r>
      <w:r>
        <w:rPr>
          <w:rFonts w:ascii="仿宋" w:eastAsia="仿宋" w:hAnsi="仿宋" w:cs="仿宋"/>
          <w:kern w:val="0"/>
          <w:sz w:val="30"/>
          <w:szCs w:val="30"/>
          <w:lang w:val="zh-CN"/>
        </w:rPr>
        <w:t>+</w:t>
      </w:r>
      <w:r>
        <w:rPr>
          <w:rFonts w:ascii="仿宋" w:eastAsia="仿宋" w:hAnsi="仿宋" w:cs="仿宋" w:hint="eastAsia"/>
          <w:kern w:val="0"/>
          <w:sz w:val="30"/>
          <w:szCs w:val="30"/>
          <w:lang w:val="zh-CN"/>
        </w:rPr>
        <w:t>审批、核准”服务机制。项目审批全流程网上审批，实现项目审批“只跑一次”。</w:t>
      </w:r>
      <w:r>
        <w:rPr>
          <w:rFonts w:ascii="仿宋" w:eastAsia="仿宋" w:hAnsi="仿宋" w:cs="仿宋"/>
          <w:kern w:val="0"/>
          <w:sz w:val="30"/>
          <w:szCs w:val="30"/>
        </w:rPr>
        <w:t>11</w:t>
      </w:r>
      <w:r>
        <w:rPr>
          <w:rFonts w:ascii="仿宋" w:eastAsia="仿宋" w:hAnsi="仿宋" w:cs="仿宋" w:hint="eastAsia"/>
          <w:kern w:val="0"/>
          <w:sz w:val="30"/>
          <w:szCs w:val="30"/>
        </w:rPr>
        <w:t>、协调推进优化经济发展环境。</w:t>
      </w:r>
      <w:r>
        <w:rPr>
          <w:rFonts w:ascii="仿宋" w:eastAsia="仿宋" w:hAnsi="仿宋" w:cs="仿宋"/>
          <w:kern w:val="0"/>
          <w:sz w:val="30"/>
          <w:szCs w:val="30"/>
        </w:rPr>
        <w:t>12</w:t>
      </w:r>
      <w:r>
        <w:rPr>
          <w:rFonts w:ascii="仿宋" w:eastAsia="仿宋" w:hAnsi="仿宋" w:cs="仿宋" w:hint="eastAsia"/>
          <w:kern w:val="0"/>
          <w:sz w:val="30"/>
          <w:szCs w:val="30"/>
        </w:rPr>
        <w:t>、强化政策指导。不断夯实营商环境的制度基础。</w:t>
      </w:r>
      <w:r>
        <w:rPr>
          <w:rFonts w:ascii="仿宋" w:eastAsia="仿宋" w:hAnsi="仿宋" w:cs="仿宋"/>
          <w:kern w:val="0"/>
          <w:sz w:val="30"/>
          <w:szCs w:val="30"/>
        </w:rPr>
        <w:t>13</w:t>
      </w:r>
      <w:r>
        <w:rPr>
          <w:rFonts w:ascii="仿宋" w:eastAsia="仿宋" w:hAnsi="仿宋" w:cs="仿宋" w:hint="eastAsia"/>
          <w:kern w:val="0"/>
          <w:sz w:val="30"/>
          <w:szCs w:val="30"/>
        </w:rPr>
        <w:t>、对照“省</w:t>
      </w:r>
      <w:r>
        <w:rPr>
          <w:rFonts w:ascii="仿宋" w:eastAsia="仿宋" w:hAnsi="仿宋" w:cs="仿宋"/>
          <w:kern w:val="0"/>
          <w:sz w:val="30"/>
          <w:szCs w:val="30"/>
        </w:rPr>
        <w:t>152</w:t>
      </w:r>
      <w:r>
        <w:rPr>
          <w:rFonts w:ascii="仿宋" w:eastAsia="仿宋" w:hAnsi="仿宋" w:cs="仿宋" w:hint="eastAsia"/>
          <w:kern w:val="0"/>
          <w:sz w:val="30"/>
          <w:szCs w:val="30"/>
        </w:rPr>
        <w:t>条”和“新</w:t>
      </w:r>
      <w:r>
        <w:rPr>
          <w:rFonts w:ascii="仿宋" w:eastAsia="仿宋" w:hAnsi="仿宋" w:cs="仿宋"/>
          <w:kern w:val="0"/>
          <w:sz w:val="30"/>
          <w:szCs w:val="30"/>
        </w:rPr>
        <w:t>30</w:t>
      </w:r>
      <w:r>
        <w:rPr>
          <w:rFonts w:ascii="仿宋" w:eastAsia="仿宋" w:hAnsi="仿宋" w:cs="仿宋" w:hint="eastAsia"/>
          <w:kern w:val="0"/>
          <w:sz w:val="30"/>
          <w:szCs w:val="30"/>
        </w:rPr>
        <w:t>条”等政策文件，特别是在减税降费、融资、用能、用工等重点领域多种途径扩大政策宣讲覆盖面。</w:t>
      </w:r>
      <w:r>
        <w:rPr>
          <w:rFonts w:ascii="仿宋" w:eastAsia="仿宋" w:hAnsi="仿宋" w:cs="仿宋"/>
          <w:kern w:val="0"/>
          <w:sz w:val="30"/>
          <w:szCs w:val="30"/>
        </w:rPr>
        <w:t>14</w:t>
      </w:r>
      <w:r>
        <w:rPr>
          <w:rFonts w:ascii="仿宋" w:eastAsia="仿宋" w:hAnsi="仿宋" w:cs="仿宋" w:hint="eastAsia"/>
          <w:kern w:val="0"/>
          <w:sz w:val="30"/>
          <w:szCs w:val="30"/>
        </w:rPr>
        <w:t>、优化办事流程。一是根据《江西省投资项目“容缺审批</w:t>
      </w:r>
      <w:r>
        <w:rPr>
          <w:rFonts w:ascii="仿宋" w:eastAsia="仿宋" w:hAnsi="仿宋" w:cs="仿宋"/>
          <w:kern w:val="0"/>
          <w:sz w:val="30"/>
          <w:szCs w:val="30"/>
        </w:rPr>
        <w:t>+</w:t>
      </w:r>
      <w:r>
        <w:rPr>
          <w:rFonts w:ascii="仿宋" w:eastAsia="仿宋" w:hAnsi="仿宋" w:cs="仿宋" w:hint="eastAsia"/>
          <w:kern w:val="0"/>
          <w:sz w:val="30"/>
          <w:szCs w:val="30"/>
        </w:rPr>
        <w:t>承诺制”办理模式暂行办法》要求，加快项目立项审批效率，促进审批服务提质增效。</w:t>
      </w:r>
      <w:r>
        <w:rPr>
          <w:rFonts w:ascii="仿宋" w:eastAsia="仿宋" w:hAnsi="仿宋" w:cs="仿宋"/>
          <w:kern w:val="0"/>
          <w:sz w:val="30"/>
          <w:szCs w:val="30"/>
        </w:rPr>
        <w:t>15</w:t>
      </w:r>
      <w:r>
        <w:rPr>
          <w:rFonts w:ascii="仿宋" w:eastAsia="仿宋" w:hAnsi="仿宋" w:cs="仿宋" w:hint="eastAsia"/>
          <w:kern w:val="0"/>
          <w:sz w:val="30"/>
          <w:szCs w:val="30"/>
        </w:rPr>
        <w:t>、我委拟核准时限由国务院规定的</w:t>
      </w:r>
      <w:r>
        <w:rPr>
          <w:rFonts w:ascii="仿宋" w:eastAsia="仿宋" w:hAnsi="仿宋" w:cs="仿宋"/>
          <w:kern w:val="0"/>
          <w:sz w:val="30"/>
          <w:szCs w:val="30"/>
        </w:rPr>
        <w:t>20</w:t>
      </w:r>
      <w:r>
        <w:rPr>
          <w:rFonts w:ascii="仿宋" w:eastAsia="仿宋" w:hAnsi="仿宋" w:cs="仿宋" w:hint="eastAsia"/>
          <w:kern w:val="0"/>
          <w:sz w:val="30"/>
          <w:szCs w:val="30"/>
        </w:rPr>
        <w:t>个工作日压缩到</w:t>
      </w:r>
      <w:r>
        <w:rPr>
          <w:rFonts w:ascii="仿宋" w:eastAsia="仿宋" w:hAnsi="仿宋" w:cs="仿宋"/>
          <w:kern w:val="0"/>
          <w:sz w:val="30"/>
          <w:szCs w:val="30"/>
        </w:rPr>
        <w:t>12</w:t>
      </w:r>
      <w:r>
        <w:rPr>
          <w:rFonts w:ascii="仿宋" w:eastAsia="仿宋" w:hAnsi="仿宋" w:cs="仿宋" w:hint="eastAsia"/>
          <w:kern w:val="0"/>
          <w:sz w:val="30"/>
          <w:szCs w:val="30"/>
        </w:rPr>
        <w:t>个工作日，将核准延长期限由</w:t>
      </w:r>
      <w:r>
        <w:rPr>
          <w:rFonts w:ascii="仿宋" w:eastAsia="仿宋" w:hAnsi="仿宋" w:cs="仿宋"/>
          <w:kern w:val="0"/>
          <w:sz w:val="30"/>
          <w:szCs w:val="30"/>
        </w:rPr>
        <w:t>40</w:t>
      </w:r>
      <w:r>
        <w:rPr>
          <w:rFonts w:ascii="仿宋" w:eastAsia="仿宋" w:hAnsi="仿宋" w:cs="仿宋" w:hint="eastAsia"/>
          <w:kern w:val="0"/>
          <w:sz w:val="30"/>
          <w:szCs w:val="30"/>
        </w:rPr>
        <w:t>个工作日压缩到</w:t>
      </w:r>
      <w:r>
        <w:rPr>
          <w:rFonts w:ascii="仿宋" w:eastAsia="仿宋" w:hAnsi="仿宋" w:cs="仿宋"/>
          <w:kern w:val="0"/>
          <w:sz w:val="30"/>
          <w:szCs w:val="30"/>
        </w:rPr>
        <w:t>20</w:t>
      </w:r>
      <w:r>
        <w:rPr>
          <w:rFonts w:ascii="仿宋" w:eastAsia="仿宋" w:hAnsi="仿宋" w:cs="仿宋" w:hint="eastAsia"/>
          <w:kern w:val="0"/>
          <w:sz w:val="30"/>
          <w:szCs w:val="30"/>
        </w:rPr>
        <w:t>个工作日。</w:t>
      </w:r>
      <w:r>
        <w:rPr>
          <w:rFonts w:ascii="仿宋" w:eastAsia="仿宋" w:hAnsi="仿宋" w:cs="仿宋"/>
          <w:kern w:val="0"/>
          <w:sz w:val="30"/>
          <w:szCs w:val="30"/>
        </w:rPr>
        <w:t>16</w:t>
      </w:r>
      <w:r>
        <w:rPr>
          <w:rFonts w:ascii="仿宋" w:eastAsia="仿宋" w:hAnsi="仿宋" w:cs="仿宋" w:hint="eastAsia"/>
          <w:kern w:val="0"/>
          <w:sz w:val="30"/>
          <w:szCs w:val="30"/>
        </w:rPr>
        <w:t>、编制包括</w:t>
      </w:r>
      <w:r>
        <w:rPr>
          <w:rFonts w:ascii="仿宋" w:eastAsia="仿宋" w:hAnsi="仿宋" w:cs="仿宋"/>
          <w:kern w:val="0"/>
          <w:sz w:val="30"/>
          <w:szCs w:val="30"/>
        </w:rPr>
        <w:t>46</w:t>
      </w:r>
      <w:r>
        <w:rPr>
          <w:rFonts w:ascii="仿宋" w:eastAsia="仿宋" w:hAnsi="仿宋" w:cs="仿宋" w:hint="eastAsia"/>
          <w:kern w:val="0"/>
          <w:sz w:val="30"/>
          <w:szCs w:val="30"/>
        </w:rPr>
        <w:t>家部门共计</w:t>
      </w:r>
      <w:r>
        <w:rPr>
          <w:rFonts w:ascii="仿宋" w:eastAsia="仿宋" w:hAnsi="仿宋" w:cs="仿宋"/>
          <w:kern w:val="0"/>
          <w:sz w:val="30"/>
          <w:szCs w:val="30"/>
        </w:rPr>
        <w:t>661</w:t>
      </w:r>
      <w:r>
        <w:rPr>
          <w:rFonts w:ascii="仿宋" w:eastAsia="仿宋" w:hAnsi="仿宋" w:cs="仿宋" w:hint="eastAsia"/>
          <w:kern w:val="0"/>
          <w:sz w:val="30"/>
          <w:szCs w:val="30"/>
        </w:rPr>
        <w:t>条分类信息的全市政务信息资源目录，确保全市所有业务全部通过“一窗式”综合服务平台统一受理，数据资源</w:t>
      </w:r>
      <w:r>
        <w:rPr>
          <w:rFonts w:ascii="仿宋" w:eastAsia="仿宋" w:hAnsi="仿宋" w:cs="仿宋"/>
          <w:kern w:val="0"/>
          <w:sz w:val="30"/>
          <w:szCs w:val="30"/>
        </w:rPr>
        <w:t>100</w:t>
      </w:r>
      <w:r>
        <w:rPr>
          <w:rFonts w:ascii="仿宋" w:eastAsia="仿宋" w:hAnsi="仿宋" w:cs="仿宋" w:hint="eastAsia"/>
          <w:kern w:val="0"/>
          <w:sz w:val="30"/>
          <w:szCs w:val="30"/>
        </w:rPr>
        <w:t>％共享。</w:t>
      </w:r>
    </w:p>
    <w:p w:rsidR="00623ABD" w:rsidRDefault="00623ABD">
      <w:pPr>
        <w:autoSpaceDE w:val="0"/>
        <w:autoSpaceDN w:val="0"/>
        <w:adjustRightInd w:val="0"/>
        <w:spacing w:line="360" w:lineRule="auto"/>
        <w:jc w:val="left"/>
        <w:rPr>
          <w:rFonts w:ascii="仿宋" w:eastAsia="仿宋" w:hAnsi="仿宋" w:cs="仿宋"/>
          <w:sz w:val="30"/>
          <w:szCs w:val="30"/>
        </w:rPr>
      </w:pPr>
      <w:r>
        <w:rPr>
          <w:rFonts w:ascii="仿宋" w:eastAsia="仿宋" w:hAnsi="仿宋" w:cs="仿宋" w:hint="eastAsia"/>
          <w:sz w:val="30"/>
          <w:szCs w:val="30"/>
        </w:rPr>
        <w:t>发现的问题及原因：无。下一步改进措施：下一步工作措施及建议：</w:t>
      </w:r>
      <w:r>
        <w:rPr>
          <w:rFonts w:ascii="仿宋" w:eastAsia="仿宋" w:hAnsi="仿宋" w:cs="仿宋"/>
          <w:sz w:val="30"/>
          <w:szCs w:val="30"/>
        </w:rPr>
        <w:t xml:space="preserve"> </w:t>
      </w:r>
      <w:r>
        <w:rPr>
          <w:rFonts w:ascii="仿宋" w:eastAsia="仿宋" w:hAnsi="仿宋" w:cs="仿宋" w:hint="eastAsia"/>
          <w:sz w:val="30"/>
          <w:szCs w:val="30"/>
        </w:rPr>
        <w:t>强化事前准备，提升评价质量。在编制预算二级项目库设立绩效指标时，将上年度绩效自评结果作为预算安排和政策调整的重要参考依据，提高预算资金使用效益，加强预算指标前期研判工作，进一步提升项目指标执行度和准确率，对执行过程中确实存在差异的项目及时进行纠偏，避免项目执行不到位的情况。</w:t>
      </w:r>
    </w:p>
    <w:tbl>
      <w:tblPr>
        <w:tblW w:w="9670" w:type="dxa"/>
        <w:jc w:val="center"/>
        <w:tblLayout w:type="fixed"/>
        <w:tblLook w:val="00A0"/>
      </w:tblPr>
      <w:tblGrid>
        <w:gridCol w:w="588"/>
        <w:gridCol w:w="540"/>
        <w:gridCol w:w="1552"/>
        <w:gridCol w:w="53"/>
        <w:gridCol w:w="1185"/>
        <w:gridCol w:w="910"/>
        <w:gridCol w:w="534"/>
        <w:gridCol w:w="1167"/>
        <w:gridCol w:w="283"/>
        <w:gridCol w:w="284"/>
        <w:gridCol w:w="425"/>
        <w:gridCol w:w="142"/>
        <w:gridCol w:w="709"/>
        <w:gridCol w:w="1298"/>
      </w:tblGrid>
      <w:tr w:rsidR="00623ABD">
        <w:trPr>
          <w:trHeight w:hRule="exact" w:val="454"/>
          <w:jc w:val="center"/>
        </w:trPr>
        <w:tc>
          <w:tcPr>
            <w:tcW w:w="9670" w:type="dxa"/>
            <w:gridSpan w:val="14"/>
            <w:tcBorders>
              <w:top w:val="nil"/>
              <w:left w:val="nil"/>
              <w:bottom w:val="nil"/>
              <w:right w:val="nil"/>
            </w:tcBorders>
            <w:noWrap/>
            <w:vAlign w:val="center"/>
          </w:tcPr>
          <w:p w:rsidR="00623ABD" w:rsidRDefault="00623ABD">
            <w:pPr>
              <w:widowControl/>
              <w:spacing w:line="320" w:lineRule="exact"/>
              <w:jc w:val="center"/>
              <w:rPr>
                <w:rFonts w:ascii="宋体" w:cs="宋体"/>
                <w:b/>
                <w:bCs/>
                <w:kern w:val="0"/>
                <w:sz w:val="32"/>
                <w:szCs w:val="32"/>
              </w:rPr>
            </w:pPr>
            <w:r>
              <w:rPr>
                <w:rFonts w:ascii="宋体" w:hAnsi="宋体" w:cs="宋体" w:hint="eastAsia"/>
                <w:b/>
                <w:bCs/>
                <w:kern w:val="0"/>
                <w:sz w:val="32"/>
                <w:szCs w:val="32"/>
              </w:rPr>
              <w:t>项目支出绩效自评表</w:t>
            </w:r>
          </w:p>
        </w:tc>
      </w:tr>
      <w:tr w:rsidR="00623ABD">
        <w:trPr>
          <w:trHeight w:val="201"/>
          <w:jc w:val="center"/>
        </w:trPr>
        <w:tc>
          <w:tcPr>
            <w:tcW w:w="9670" w:type="dxa"/>
            <w:gridSpan w:val="14"/>
            <w:tcBorders>
              <w:top w:val="nil"/>
              <w:left w:val="nil"/>
              <w:bottom w:val="nil"/>
              <w:right w:val="nil"/>
            </w:tcBorders>
            <w:noWrap/>
          </w:tcPr>
          <w:p w:rsidR="00623ABD" w:rsidRDefault="00623ABD">
            <w:pPr>
              <w:widowControl/>
              <w:jc w:val="center"/>
              <w:rPr>
                <w:rFonts w:ascii="宋体" w:cs="宋体"/>
                <w:kern w:val="0"/>
                <w:sz w:val="22"/>
                <w:szCs w:val="22"/>
              </w:rPr>
            </w:pPr>
            <w:r>
              <w:rPr>
                <w:rFonts w:ascii="宋体" w:hAnsi="宋体" w:cs="宋体" w:hint="eastAsia"/>
                <w:kern w:val="0"/>
                <w:sz w:val="22"/>
                <w:szCs w:val="22"/>
              </w:rPr>
              <w:t>（</w:t>
            </w:r>
            <w:r>
              <w:rPr>
                <w:rFonts w:ascii="宋体" w:hAnsi="宋体" w:cs="宋体"/>
                <w:kern w:val="0"/>
                <w:sz w:val="22"/>
                <w:szCs w:val="22"/>
              </w:rPr>
              <w:t>2019</w:t>
            </w:r>
            <w:r>
              <w:rPr>
                <w:rFonts w:ascii="宋体" w:hAnsi="宋体" w:cs="宋体" w:hint="eastAsia"/>
                <w:kern w:val="0"/>
                <w:sz w:val="22"/>
                <w:szCs w:val="22"/>
              </w:rPr>
              <w:t>年度）</w:t>
            </w:r>
          </w:p>
        </w:tc>
      </w:tr>
      <w:tr w:rsidR="00623ABD">
        <w:trPr>
          <w:trHeight w:hRule="exact" w:val="300"/>
          <w:jc w:val="center"/>
        </w:trPr>
        <w:tc>
          <w:tcPr>
            <w:tcW w:w="1128" w:type="dxa"/>
            <w:gridSpan w:val="2"/>
            <w:tcBorders>
              <w:top w:val="single" w:sz="4" w:space="0" w:color="auto"/>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项目名称</w:t>
            </w:r>
          </w:p>
        </w:tc>
        <w:tc>
          <w:tcPr>
            <w:tcW w:w="8542" w:type="dxa"/>
            <w:gridSpan w:val="1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景德镇市发展和改革委员会</w:t>
            </w:r>
          </w:p>
        </w:tc>
      </w:tr>
      <w:tr w:rsidR="00623ABD" w:rsidTr="00542A96">
        <w:trPr>
          <w:trHeight w:hRule="exact" w:val="300"/>
          <w:jc w:val="center"/>
        </w:trPr>
        <w:tc>
          <w:tcPr>
            <w:tcW w:w="1128" w:type="dxa"/>
            <w:gridSpan w:val="2"/>
            <w:tcBorders>
              <w:top w:val="single" w:sz="4" w:space="0" w:color="auto"/>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主管部门</w:t>
            </w:r>
          </w:p>
        </w:tc>
        <w:tc>
          <w:tcPr>
            <w:tcW w:w="4234" w:type="dxa"/>
            <w:gridSpan w:val="5"/>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450"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实施单位</w:t>
            </w:r>
          </w:p>
        </w:tc>
        <w:tc>
          <w:tcPr>
            <w:tcW w:w="2858" w:type="dxa"/>
            <w:gridSpan w:val="5"/>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trHeight w:hRule="exact" w:val="305"/>
          <w:jc w:val="center"/>
        </w:trPr>
        <w:tc>
          <w:tcPr>
            <w:tcW w:w="1128" w:type="dxa"/>
            <w:gridSpan w:val="2"/>
            <w:vMerge w:val="restart"/>
            <w:tcBorders>
              <w:top w:val="single" w:sz="4" w:space="0" w:color="auto"/>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项目资金</w:t>
            </w:r>
            <w:r>
              <w:rPr>
                <w:rFonts w:ascii="宋体" w:cs="宋体"/>
                <w:kern w:val="0"/>
                <w:sz w:val="18"/>
                <w:szCs w:val="18"/>
              </w:rPr>
              <w:br/>
            </w:r>
            <w:r>
              <w:rPr>
                <w:rFonts w:ascii="宋体" w:hAnsi="宋体" w:cs="宋体" w:hint="eastAsia"/>
                <w:kern w:val="0"/>
                <w:sz w:val="18"/>
                <w:szCs w:val="18"/>
              </w:rPr>
              <w:t>（万元）</w:t>
            </w:r>
          </w:p>
        </w:tc>
        <w:tc>
          <w:tcPr>
            <w:tcW w:w="1605"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85"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年初预算数</w:t>
            </w:r>
          </w:p>
        </w:tc>
        <w:tc>
          <w:tcPr>
            <w:tcW w:w="1444"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全年预算数</w:t>
            </w:r>
          </w:p>
        </w:tc>
        <w:tc>
          <w:tcPr>
            <w:tcW w:w="1450"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全年执行数</w:t>
            </w:r>
          </w:p>
        </w:tc>
        <w:tc>
          <w:tcPr>
            <w:tcW w:w="709"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分值</w:t>
            </w:r>
          </w:p>
        </w:tc>
        <w:tc>
          <w:tcPr>
            <w:tcW w:w="851"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执行率</w:t>
            </w:r>
          </w:p>
        </w:tc>
        <w:tc>
          <w:tcPr>
            <w:tcW w:w="1298"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得分</w:t>
            </w:r>
          </w:p>
        </w:tc>
      </w:tr>
      <w:tr w:rsidR="00623ABD" w:rsidTr="00542A96">
        <w:trPr>
          <w:trHeight w:hRule="exact" w:val="300"/>
          <w:jc w:val="center"/>
        </w:trPr>
        <w:tc>
          <w:tcPr>
            <w:tcW w:w="1128" w:type="dxa"/>
            <w:gridSpan w:val="2"/>
            <w:vMerge/>
            <w:tcBorders>
              <w:top w:val="single" w:sz="4" w:space="0" w:color="auto"/>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605"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rPr>
                <w:rFonts w:ascii="宋体" w:cs="宋体"/>
                <w:kern w:val="0"/>
                <w:sz w:val="18"/>
                <w:szCs w:val="18"/>
              </w:rPr>
            </w:pPr>
            <w:r>
              <w:rPr>
                <w:rFonts w:ascii="宋体" w:hAnsi="宋体" w:cs="宋体" w:hint="eastAsia"/>
                <w:kern w:val="0"/>
                <w:sz w:val="18"/>
                <w:szCs w:val="18"/>
              </w:rPr>
              <w:t>年度资金总额</w:t>
            </w:r>
          </w:p>
        </w:tc>
        <w:tc>
          <w:tcPr>
            <w:tcW w:w="1185"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357</w:t>
            </w:r>
          </w:p>
        </w:tc>
        <w:tc>
          <w:tcPr>
            <w:tcW w:w="1444"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357</w:t>
            </w:r>
          </w:p>
        </w:tc>
        <w:tc>
          <w:tcPr>
            <w:tcW w:w="1450"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357</w:t>
            </w:r>
          </w:p>
        </w:tc>
        <w:tc>
          <w:tcPr>
            <w:tcW w:w="709"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tc>
        <w:tc>
          <w:tcPr>
            <w:tcW w:w="851"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1298"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tc>
      </w:tr>
      <w:tr w:rsidR="00623ABD" w:rsidTr="00542A96">
        <w:trPr>
          <w:trHeight w:hRule="exact" w:val="300"/>
          <w:jc w:val="center"/>
        </w:trPr>
        <w:tc>
          <w:tcPr>
            <w:tcW w:w="1128" w:type="dxa"/>
            <w:gridSpan w:val="2"/>
            <w:vMerge/>
            <w:tcBorders>
              <w:top w:val="single" w:sz="4" w:space="0" w:color="auto"/>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605"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其中：当年财政拨款</w:t>
            </w:r>
          </w:p>
        </w:tc>
        <w:tc>
          <w:tcPr>
            <w:tcW w:w="1185"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444"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450"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298"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w:t>
            </w:r>
          </w:p>
        </w:tc>
      </w:tr>
      <w:tr w:rsidR="00623ABD" w:rsidTr="00542A96">
        <w:trPr>
          <w:trHeight w:hRule="exact" w:val="300"/>
          <w:jc w:val="center"/>
        </w:trPr>
        <w:tc>
          <w:tcPr>
            <w:tcW w:w="1128" w:type="dxa"/>
            <w:gridSpan w:val="2"/>
            <w:vMerge/>
            <w:tcBorders>
              <w:top w:val="single" w:sz="4" w:space="0" w:color="auto"/>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605"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上年结转资金</w:t>
            </w:r>
          </w:p>
        </w:tc>
        <w:tc>
          <w:tcPr>
            <w:tcW w:w="1185"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444"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450"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298"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w:t>
            </w:r>
          </w:p>
        </w:tc>
      </w:tr>
      <w:tr w:rsidR="00623ABD" w:rsidTr="00542A96">
        <w:trPr>
          <w:trHeight w:hRule="exact" w:val="300"/>
          <w:jc w:val="center"/>
        </w:trPr>
        <w:tc>
          <w:tcPr>
            <w:tcW w:w="1128" w:type="dxa"/>
            <w:gridSpan w:val="2"/>
            <w:vMerge/>
            <w:tcBorders>
              <w:top w:val="single" w:sz="4" w:space="0" w:color="auto"/>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605"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 xml:space="preserve">  </w:t>
            </w:r>
            <w:r>
              <w:rPr>
                <w:rFonts w:ascii="宋体" w:hAnsi="宋体" w:cs="宋体" w:hint="eastAsia"/>
                <w:kern w:val="0"/>
                <w:sz w:val="18"/>
                <w:szCs w:val="18"/>
              </w:rPr>
              <w:t>其他资金</w:t>
            </w:r>
          </w:p>
        </w:tc>
        <w:tc>
          <w:tcPr>
            <w:tcW w:w="1185"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444"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450"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709"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w:t>
            </w:r>
          </w:p>
        </w:tc>
        <w:tc>
          <w:tcPr>
            <w:tcW w:w="851"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298"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w:t>
            </w:r>
          </w:p>
        </w:tc>
      </w:tr>
      <w:tr w:rsidR="00623ABD" w:rsidTr="00542A96">
        <w:trPr>
          <w:trHeight w:hRule="exact" w:val="300"/>
          <w:jc w:val="center"/>
        </w:trPr>
        <w:tc>
          <w:tcPr>
            <w:tcW w:w="588"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年度总体目标</w:t>
            </w:r>
          </w:p>
        </w:tc>
        <w:tc>
          <w:tcPr>
            <w:tcW w:w="4774" w:type="dxa"/>
            <w:gridSpan w:val="6"/>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预期目标</w:t>
            </w:r>
          </w:p>
        </w:tc>
        <w:tc>
          <w:tcPr>
            <w:tcW w:w="4308" w:type="dxa"/>
            <w:gridSpan w:val="7"/>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实际完成情况</w:t>
            </w:r>
          </w:p>
        </w:tc>
      </w:tr>
      <w:tr w:rsidR="00623ABD" w:rsidTr="00542A96">
        <w:trPr>
          <w:trHeight w:hRule="exact" w:val="9537"/>
          <w:jc w:val="center"/>
        </w:trPr>
        <w:tc>
          <w:tcPr>
            <w:tcW w:w="588"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4774" w:type="dxa"/>
            <w:gridSpan w:val="6"/>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1</w:t>
            </w:r>
            <w:r>
              <w:rPr>
                <w:rFonts w:ascii="宋体" w:hAnsi="宋体" w:cs="宋体" w:hint="eastAsia"/>
                <w:kern w:val="0"/>
                <w:sz w:val="18"/>
                <w:szCs w:val="18"/>
              </w:rPr>
              <w:t>：组织编制全市各类重大规划纲要；</w:t>
            </w:r>
            <w:r>
              <w:rPr>
                <w:rFonts w:ascii="宋体" w:hAnsi="宋体" w:cs="宋体"/>
                <w:kern w:val="0"/>
                <w:sz w:val="18"/>
                <w:szCs w:val="18"/>
              </w:rPr>
              <w:t xml:space="preserve">                                                       </w:t>
            </w:r>
            <w:r>
              <w:rPr>
                <w:rFonts w:ascii="宋体" w:hAnsi="宋体" w:cs="宋体" w:hint="eastAsia"/>
                <w:kern w:val="0"/>
                <w:sz w:val="18"/>
                <w:szCs w:val="18"/>
              </w:rPr>
              <w:t>目标</w:t>
            </w:r>
            <w:r>
              <w:rPr>
                <w:rFonts w:ascii="宋体" w:hAnsi="宋体" w:cs="宋体"/>
                <w:kern w:val="0"/>
                <w:sz w:val="18"/>
                <w:szCs w:val="18"/>
              </w:rPr>
              <w:t>2</w:t>
            </w:r>
            <w:r>
              <w:rPr>
                <w:rFonts w:ascii="宋体" w:hAnsi="宋体" w:cs="宋体" w:hint="eastAsia"/>
                <w:kern w:val="0"/>
                <w:sz w:val="18"/>
                <w:szCs w:val="18"/>
              </w:rPr>
              <w:t>：狠抓固定资产投资和重大项目协调管理；</w:t>
            </w:r>
          </w:p>
          <w:p w:rsidR="00623ABD" w:rsidRDefault="00623ABD">
            <w:pPr>
              <w:widowControl/>
              <w:spacing w:line="240" w:lineRule="exact"/>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3</w:t>
            </w:r>
            <w:r>
              <w:rPr>
                <w:rFonts w:ascii="宋体" w:hAnsi="宋体" w:cs="宋体" w:hint="eastAsia"/>
                <w:kern w:val="0"/>
                <w:sz w:val="18"/>
                <w:szCs w:val="18"/>
              </w:rPr>
              <w:t>：大抓向上争资和项目融资工作；</w:t>
            </w:r>
          </w:p>
          <w:p w:rsidR="00623ABD" w:rsidRDefault="00623ABD">
            <w:pPr>
              <w:widowControl/>
              <w:spacing w:line="240" w:lineRule="exact"/>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4</w:t>
            </w:r>
            <w:r>
              <w:rPr>
                <w:rFonts w:ascii="宋体" w:hAnsi="宋体" w:cs="宋体" w:hint="eastAsia"/>
                <w:kern w:val="0"/>
                <w:sz w:val="18"/>
                <w:szCs w:val="18"/>
              </w:rPr>
              <w:t>：扎实推进重大项目前期工作；</w:t>
            </w:r>
          </w:p>
          <w:p w:rsidR="00623ABD" w:rsidRDefault="00623ABD" w:rsidP="00623ABD">
            <w:pPr>
              <w:widowControl/>
              <w:spacing w:line="240" w:lineRule="exact"/>
              <w:ind w:left="31680" w:hangingChars="400" w:firstLine="31680"/>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5</w:t>
            </w:r>
            <w:r>
              <w:rPr>
                <w:rFonts w:ascii="宋体" w:hAnsi="宋体" w:cs="宋体" w:hint="eastAsia"/>
                <w:kern w:val="0"/>
                <w:sz w:val="18"/>
                <w:szCs w:val="18"/>
              </w:rPr>
              <w:t>：按照“产业主导、全面发展”战略，加快推进现代服务业发展；</w:t>
            </w:r>
          </w:p>
          <w:p w:rsidR="00623ABD" w:rsidRDefault="00623ABD">
            <w:pPr>
              <w:widowControl/>
              <w:spacing w:line="240" w:lineRule="exact"/>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6</w:t>
            </w:r>
            <w:r>
              <w:rPr>
                <w:rFonts w:ascii="宋体" w:hAnsi="宋体" w:cs="宋体" w:hint="eastAsia"/>
                <w:kern w:val="0"/>
                <w:sz w:val="18"/>
                <w:szCs w:val="18"/>
              </w:rPr>
              <w:t>：积极推进“两型”社会建设；</w:t>
            </w:r>
          </w:p>
          <w:p w:rsidR="00623ABD" w:rsidRDefault="00623ABD">
            <w:pPr>
              <w:widowControl/>
              <w:spacing w:line="240" w:lineRule="exact"/>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7</w:t>
            </w:r>
            <w:r>
              <w:rPr>
                <w:rFonts w:ascii="宋体" w:hAnsi="宋体" w:cs="宋体" w:hint="eastAsia"/>
                <w:kern w:val="0"/>
                <w:sz w:val="18"/>
                <w:szCs w:val="18"/>
              </w:rPr>
              <w:t>：抓好全市节能工作落实；</w:t>
            </w:r>
          </w:p>
          <w:p w:rsidR="00623ABD" w:rsidRDefault="00623ABD" w:rsidP="00623ABD">
            <w:pPr>
              <w:widowControl/>
              <w:spacing w:line="240" w:lineRule="exact"/>
              <w:ind w:left="31680" w:hangingChars="400" w:firstLine="31680"/>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8</w:t>
            </w:r>
            <w:r>
              <w:rPr>
                <w:rFonts w:ascii="宋体" w:hAnsi="宋体" w:cs="宋体" w:hint="eastAsia"/>
                <w:kern w:val="0"/>
                <w:sz w:val="18"/>
                <w:szCs w:val="18"/>
              </w:rPr>
              <w:t>：编制和执行全市价格改革规划，拟订并组织实施价格政策；</w:t>
            </w:r>
          </w:p>
          <w:p w:rsidR="00623ABD" w:rsidRDefault="00623ABD">
            <w:pPr>
              <w:widowControl/>
              <w:spacing w:line="240" w:lineRule="exact"/>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9</w:t>
            </w:r>
            <w:r>
              <w:rPr>
                <w:rFonts w:ascii="宋体" w:hAnsi="宋体" w:cs="宋体" w:hint="eastAsia"/>
                <w:kern w:val="0"/>
                <w:sz w:val="18"/>
                <w:szCs w:val="18"/>
              </w:rPr>
              <w:t>：协调推进优化经济发展环境；</w:t>
            </w:r>
          </w:p>
          <w:p w:rsidR="00623ABD" w:rsidRDefault="00623ABD" w:rsidP="00623ABD">
            <w:pPr>
              <w:widowControl/>
              <w:spacing w:line="240" w:lineRule="exact"/>
              <w:ind w:left="31680" w:hangingChars="400" w:firstLine="31680"/>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10</w:t>
            </w:r>
            <w:r>
              <w:rPr>
                <w:rFonts w:ascii="宋体" w:hAnsi="宋体" w:cs="宋体" w:hint="eastAsia"/>
                <w:kern w:val="0"/>
                <w:sz w:val="18"/>
                <w:szCs w:val="18"/>
              </w:rPr>
              <w:t>：负责政府定价目录内商品价格的管理，拟订价格政策并组织实施，负责延伸服务及相关设备材料等价格和费用的管理；</w:t>
            </w:r>
          </w:p>
          <w:p w:rsidR="00623ABD" w:rsidRDefault="00623ABD" w:rsidP="00623ABD">
            <w:pPr>
              <w:widowControl/>
              <w:spacing w:line="240" w:lineRule="exact"/>
              <w:ind w:left="31680" w:hangingChars="400" w:firstLine="31680"/>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11</w:t>
            </w:r>
            <w:r>
              <w:rPr>
                <w:rFonts w:ascii="宋体" w:hAnsi="宋体" w:cs="宋体" w:hint="eastAsia"/>
                <w:kern w:val="0"/>
                <w:sz w:val="18"/>
                <w:szCs w:val="18"/>
              </w:rPr>
              <w:t>：管理全市行政事业性收费，组织实施国家和省有关政策和法规，研究提出改革方案并组织实施；</w:t>
            </w:r>
          </w:p>
          <w:p w:rsidR="00623ABD" w:rsidRDefault="00623ABD">
            <w:pPr>
              <w:widowControl/>
              <w:spacing w:line="240" w:lineRule="exact"/>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12</w:t>
            </w:r>
            <w:r>
              <w:rPr>
                <w:rFonts w:ascii="宋体" w:hAnsi="宋体" w:cs="宋体" w:hint="eastAsia"/>
                <w:kern w:val="0"/>
                <w:sz w:val="18"/>
                <w:szCs w:val="18"/>
              </w:rPr>
              <w:t>：做好全市易地扶贫搬迁及乡村振兴战略工作；</w:t>
            </w:r>
          </w:p>
          <w:p w:rsidR="00623ABD" w:rsidRDefault="00623ABD">
            <w:pPr>
              <w:widowControl/>
              <w:spacing w:line="240" w:lineRule="exact"/>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13</w:t>
            </w:r>
            <w:r>
              <w:rPr>
                <w:rFonts w:ascii="宋体" w:hAnsi="宋体" w:cs="宋体" w:hint="eastAsia"/>
                <w:kern w:val="0"/>
                <w:sz w:val="18"/>
                <w:szCs w:val="18"/>
              </w:rPr>
              <w:t>：做好全市信用体系平台建设；</w:t>
            </w:r>
          </w:p>
          <w:p w:rsidR="00623ABD" w:rsidRDefault="00623ABD">
            <w:pPr>
              <w:widowControl/>
              <w:spacing w:line="240" w:lineRule="exact"/>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14</w:t>
            </w:r>
            <w:r>
              <w:rPr>
                <w:rFonts w:ascii="宋体" w:hAnsi="宋体" w:cs="宋体" w:hint="eastAsia"/>
                <w:kern w:val="0"/>
                <w:sz w:val="18"/>
                <w:szCs w:val="18"/>
              </w:rPr>
              <w:t>：加快推进</w:t>
            </w:r>
            <w:r>
              <w:rPr>
                <w:rFonts w:ascii="宋体" w:hAnsi="宋体" w:cs="宋体"/>
                <w:kern w:val="0"/>
                <w:sz w:val="18"/>
                <w:szCs w:val="18"/>
              </w:rPr>
              <w:t>"</w:t>
            </w:r>
            <w:r>
              <w:rPr>
                <w:rFonts w:ascii="宋体" w:hAnsi="宋体" w:cs="宋体" w:hint="eastAsia"/>
                <w:kern w:val="0"/>
                <w:sz w:val="18"/>
                <w:szCs w:val="18"/>
              </w:rPr>
              <w:t>放管服</w:t>
            </w:r>
            <w:r>
              <w:rPr>
                <w:rFonts w:ascii="宋体" w:hAnsi="宋体" w:cs="宋体"/>
                <w:kern w:val="0"/>
                <w:sz w:val="18"/>
                <w:szCs w:val="18"/>
              </w:rPr>
              <w:t>"</w:t>
            </w:r>
            <w:r>
              <w:rPr>
                <w:rFonts w:ascii="宋体" w:hAnsi="宋体" w:cs="宋体" w:hint="eastAsia"/>
                <w:kern w:val="0"/>
                <w:sz w:val="18"/>
                <w:szCs w:val="18"/>
              </w:rPr>
              <w:t>改革；</w:t>
            </w:r>
          </w:p>
          <w:p w:rsidR="00623ABD" w:rsidRDefault="00623ABD">
            <w:pPr>
              <w:widowControl/>
              <w:spacing w:line="240" w:lineRule="exact"/>
              <w:jc w:val="left"/>
              <w:rPr>
                <w:rFonts w:ascii="宋体" w:cs="宋体"/>
                <w:kern w:val="0"/>
                <w:sz w:val="18"/>
                <w:szCs w:val="18"/>
              </w:rPr>
            </w:pPr>
            <w:r>
              <w:rPr>
                <w:rFonts w:ascii="宋体" w:hAnsi="宋体" w:cs="宋体" w:hint="eastAsia"/>
                <w:kern w:val="0"/>
                <w:sz w:val="18"/>
                <w:szCs w:val="18"/>
              </w:rPr>
              <w:t>目标</w:t>
            </w:r>
            <w:r>
              <w:rPr>
                <w:rFonts w:ascii="宋体" w:hAnsi="宋体" w:cs="宋体"/>
                <w:kern w:val="0"/>
                <w:sz w:val="18"/>
                <w:szCs w:val="18"/>
              </w:rPr>
              <w:t>15</w:t>
            </w:r>
            <w:r>
              <w:rPr>
                <w:rFonts w:ascii="宋体" w:hAnsi="宋体" w:cs="宋体" w:hint="eastAsia"/>
                <w:kern w:val="0"/>
                <w:sz w:val="18"/>
                <w:szCs w:val="18"/>
              </w:rPr>
              <w:t>：承办市人民政府交办的其他事项。</w:t>
            </w:r>
          </w:p>
        </w:tc>
        <w:tc>
          <w:tcPr>
            <w:tcW w:w="4308" w:type="dxa"/>
            <w:gridSpan w:val="7"/>
            <w:tcBorders>
              <w:top w:val="single" w:sz="4" w:space="0" w:color="auto"/>
              <w:left w:val="nil"/>
              <w:bottom w:val="single" w:sz="4" w:space="0" w:color="auto"/>
              <w:right w:val="single" w:sz="4" w:space="0" w:color="auto"/>
            </w:tcBorders>
            <w:noWrap/>
            <w:vAlign w:val="center"/>
          </w:tcPr>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指导相关单位编制乡村振兴专项规划或方案、指导意见，制定完善我市的配套政策，合理配置公共资源</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固定资产投资落实中央资金</w:t>
            </w:r>
            <w:r>
              <w:rPr>
                <w:rFonts w:ascii="宋体" w:hAnsi="宋体" w:cs="宋体"/>
                <w:kern w:val="0"/>
                <w:sz w:val="18"/>
                <w:szCs w:val="18"/>
              </w:rPr>
              <w:t>60138</w:t>
            </w:r>
            <w:r>
              <w:rPr>
                <w:rFonts w:ascii="宋体" w:hAnsi="宋体" w:cs="宋体" w:hint="eastAsia"/>
                <w:kern w:val="0"/>
                <w:sz w:val="18"/>
                <w:szCs w:val="18"/>
              </w:rPr>
              <w:t>万元，同比去年同期上升</w:t>
            </w:r>
            <w:r>
              <w:rPr>
                <w:rFonts w:ascii="宋体" w:hAnsi="宋体" w:cs="宋体"/>
                <w:kern w:val="0"/>
                <w:sz w:val="18"/>
                <w:szCs w:val="18"/>
              </w:rPr>
              <w:t>5845</w:t>
            </w:r>
            <w:r>
              <w:rPr>
                <w:rFonts w:ascii="宋体" w:hAnsi="宋体" w:cs="宋体" w:hint="eastAsia"/>
                <w:kern w:val="0"/>
                <w:sz w:val="18"/>
                <w:szCs w:val="18"/>
              </w:rPr>
              <w:t>万元</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我市社会事业领域获得</w:t>
            </w:r>
            <w:r>
              <w:rPr>
                <w:rFonts w:ascii="宋体" w:hAnsi="宋体" w:cs="宋体"/>
                <w:kern w:val="0"/>
                <w:sz w:val="18"/>
                <w:szCs w:val="18"/>
              </w:rPr>
              <w:t>11862</w:t>
            </w:r>
            <w:r>
              <w:rPr>
                <w:rFonts w:ascii="宋体" w:hAnsi="宋体" w:cs="宋体" w:hint="eastAsia"/>
                <w:kern w:val="0"/>
                <w:sz w:val="18"/>
                <w:szCs w:val="18"/>
              </w:rPr>
              <w:t>万元中央预算内投资支持，比</w:t>
            </w:r>
            <w:r>
              <w:rPr>
                <w:rFonts w:ascii="宋体" w:hAnsi="宋体" w:cs="宋体"/>
                <w:kern w:val="0"/>
                <w:sz w:val="18"/>
                <w:szCs w:val="18"/>
              </w:rPr>
              <w:t>2019</w:t>
            </w:r>
            <w:r>
              <w:rPr>
                <w:rFonts w:ascii="宋体" w:hAnsi="宋体" w:cs="宋体" w:hint="eastAsia"/>
                <w:kern w:val="0"/>
                <w:sz w:val="18"/>
                <w:szCs w:val="18"/>
              </w:rPr>
              <w:t>年度增长</w:t>
            </w:r>
            <w:r>
              <w:rPr>
                <w:rFonts w:ascii="宋体" w:hAnsi="宋体" w:cs="宋体"/>
                <w:kern w:val="0"/>
                <w:sz w:val="18"/>
                <w:szCs w:val="18"/>
              </w:rPr>
              <w:t>347%</w:t>
            </w:r>
            <w:r>
              <w:rPr>
                <w:rFonts w:ascii="宋体" w:hAnsi="宋体" w:cs="宋体" w:hint="eastAsia"/>
                <w:kern w:val="0"/>
                <w:sz w:val="18"/>
                <w:szCs w:val="18"/>
              </w:rPr>
              <w:t>。</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发行地方政府专项债券项目</w:t>
            </w:r>
            <w:r>
              <w:rPr>
                <w:rFonts w:ascii="宋体" w:hAnsi="宋体" w:cs="宋体"/>
                <w:kern w:val="0"/>
                <w:sz w:val="18"/>
                <w:szCs w:val="18"/>
              </w:rPr>
              <w:t>43</w:t>
            </w:r>
            <w:r>
              <w:rPr>
                <w:rFonts w:ascii="宋体" w:hAnsi="宋体" w:cs="宋体" w:hint="eastAsia"/>
                <w:kern w:val="0"/>
                <w:sz w:val="18"/>
                <w:szCs w:val="18"/>
              </w:rPr>
              <w:t>个，债券额度额度</w:t>
            </w:r>
            <w:r>
              <w:rPr>
                <w:rFonts w:ascii="宋体" w:hAnsi="宋体" w:cs="宋体"/>
                <w:kern w:val="0"/>
                <w:sz w:val="18"/>
                <w:szCs w:val="18"/>
              </w:rPr>
              <w:t>48.1146</w:t>
            </w:r>
            <w:r>
              <w:rPr>
                <w:rFonts w:ascii="宋体" w:hAnsi="宋体" w:cs="宋体" w:hint="eastAsia"/>
                <w:kern w:val="0"/>
                <w:sz w:val="18"/>
                <w:szCs w:val="18"/>
              </w:rPr>
              <w:t>亿元（其中</w:t>
            </w:r>
            <w:r>
              <w:rPr>
                <w:rFonts w:ascii="宋体" w:hAnsi="宋体" w:cs="宋体"/>
                <w:kern w:val="0"/>
                <w:sz w:val="18"/>
                <w:szCs w:val="18"/>
              </w:rPr>
              <w:t>2020</w:t>
            </w:r>
            <w:r>
              <w:rPr>
                <w:rFonts w:ascii="宋体" w:hAnsi="宋体" w:cs="宋体" w:hint="eastAsia"/>
                <w:kern w:val="0"/>
                <w:sz w:val="18"/>
                <w:szCs w:val="18"/>
              </w:rPr>
              <w:t>年提前下达批次发行项目</w:t>
            </w:r>
            <w:r>
              <w:rPr>
                <w:rFonts w:ascii="宋体" w:hAnsi="宋体" w:cs="宋体"/>
                <w:kern w:val="0"/>
                <w:sz w:val="18"/>
                <w:szCs w:val="18"/>
              </w:rPr>
              <w:t>20</w:t>
            </w:r>
            <w:r>
              <w:rPr>
                <w:rFonts w:ascii="宋体" w:hAnsi="宋体" w:cs="宋体" w:hint="eastAsia"/>
                <w:kern w:val="0"/>
                <w:sz w:val="18"/>
                <w:szCs w:val="18"/>
              </w:rPr>
              <w:t>个，发行额度</w:t>
            </w:r>
            <w:r>
              <w:rPr>
                <w:rFonts w:ascii="宋体" w:hAnsi="宋体" w:cs="宋体"/>
                <w:kern w:val="0"/>
                <w:sz w:val="18"/>
                <w:szCs w:val="18"/>
              </w:rPr>
              <w:t>27.4546</w:t>
            </w:r>
            <w:r>
              <w:rPr>
                <w:rFonts w:ascii="宋体" w:hAnsi="宋体" w:cs="宋体" w:hint="eastAsia"/>
                <w:kern w:val="0"/>
                <w:sz w:val="18"/>
                <w:szCs w:val="18"/>
              </w:rPr>
              <w:t>亿元；</w:t>
            </w:r>
            <w:r>
              <w:rPr>
                <w:rFonts w:ascii="宋体" w:hAnsi="宋体" w:cs="宋体"/>
                <w:kern w:val="0"/>
                <w:sz w:val="18"/>
                <w:szCs w:val="18"/>
              </w:rPr>
              <w:t>2020</w:t>
            </w:r>
            <w:r>
              <w:rPr>
                <w:rFonts w:ascii="宋体" w:hAnsi="宋体" w:cs="宋体" w:hint="eastAsia"/>
                <w:kern w:val="0"/>
                <w:sz w:val="18"/>
                <w:szCs w:val="18"/>
              </w:rPr>
              <w:t>年再提前下达批次发行项目</w:t>
            </w:r>
            <w:r>
              <w:rPr>
                <w:rFonts w:ascii="宋体" w:hAnsi="宋体" w:cs="宋体"/>
                <w:kern w:val="0"/>
                <w:sz w:val="18"/>
                <w:szCs w:val="18"/>
              </w:rPr>
              <w:t>23</w:t>
            </w:r>
            <w:r>
              <w:rPr>
                <w:rFonts w:ascii="宋体" w:hAnsi="宋体" w:cs="宋体" w:hint="eastAsia"/>
                <w:kern w:val="0"/>
                <w:sz w:val="18"/>
                <w:szCs w:val="18"/>
              </w:rPr>
              <w:t>个，发行额度</w:t>
            </w:r>
            <w:r>
              <w:rPr>
                <w:rFonts w:ascii="宋体" w:hAnsi="宋体" w:cs="宋体"/>
                <w:kern w:val="0"/>
                <w:sz w:val="18"/>
                <w:szCs w:val="18"/>
              </w:rPr>
              <w:t>20.66</w:t>
            </w:r>
            <w:r>
              <w:rPr>
                <w:rFonts w:ascii="宋体" w:hAnsi="宋体" w:cs="宋体" w:hint="eastAsia"/>
                <w:kern w:val="0"/>
                <w:sz w:val="18"/>
                <w:szCs w:val="18"/>
              </w:rPr>
              <w:t>亿元）。</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争取高标准农田中央预算内资金</w:t>
            </w:r>
            <w:r>
              <w:rPr>
                <w:rFonts w:ascii="宋体" w:hAnsi="宋体" w:cs="宋体"/>
                <w:kern w:val="0"/>
                <w:sz w:val="18"/>
                <w:szCs w:val="18"/>
              </w:rPr>
              <w:t>1670</w:t>
            </w:r>
            <w:r>
              <w:rPr>
                <w:rFonts w:ascii="宋体" w:hAnsi="宋体" w:cs="宋体" w:hint="eastAsia"/>
                <w:kern w:val="0"/>
                <w:sz w:val="18"/>
                <w:szCs w:val="18"/>
              </w:rPr>
              <w:t>万元，国有垦区危房改造资金</w:t>
            </w:r>
            <w:r>
              <w:rPr>
                <w:rFonts w:ascii="宋体" w:hAnsi="宋体" w:cs="宋体"/>
                <w:kern w:val="0"/>
                <w:sz w:val="18"/>
                <w:szCs w:val="18"/>
              </w:rPr>
              <w:t>1671</w:t>
            </w:r>
            <w:r>
              <w:rPr>
                <w:rFonts w:ascii="宋体" w:hAnsi="宋体" w:cs="宋体" w:hint="eastAsia"/>
                <w:kern w:val="0"/>
                <w:sz w:val="18"/>
                <w:szCs w:val="18"/>
              </w:rPr>
              <w:t>万元。</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乐平市农村人居环境整治专项</w:t>
            </w:r>
            <w:r>
              <w:rPr>
                <w:rFonts w:ascii="宋体" w:hAnsi="宋体" w:cs="宋体"/>
                <w:kern w:val="0"/>
                <w:sz w:val="18"/>
                <w:szCs w:val="18"/>
              </w:rPr>
              <w:t xml:space="preserve">2020 </w:t>
            </w:r>
            <w:r>
              <w:rPr>
                <w:rFonts w:ascii="宋体" w:hAnsi="宋体" w:cs="宋体" w:hint="eastAsia"/>
                <w:kern w:val="0"/>
                <w:sz w:val="18"/>
                <w:szCs w:val="18"/>
              </w:rPr>
              <w:t>年中央预算内投资</w:t>
            </w:r>
            <w:r>
              <w:rPr>
                <w:rFonts w:ascii="宋体" w:hAnsi="宋体" w:cs="宋体"/>
                <w:kern w:val="0"/>
                <w:sz w:val="18"/>
                <w:szCs w:val="18"/>
              </w:rPr>
              <w:t>2000</w:t>
            </w:r>
            <w:r>
              <w:rPr>
                <w:rFonts w:ascii="宋体" w:hAnsi="宋体" w:cs="宋体" w:hint="eastAsia"/>
                <w:kern w:val="0"/>
                <w:sz w:val="18"/>
                <w:szCs w:val="18"/>
              </w:rPr>
              <w:t>万元；</w:t>
            </w:r>
            <w:r>
              <w:rPr>
                <w:rFonts w:ascii="宋体" w:hAnsi="宋体" w:cs="宋体"/>
                <w:kern w:val="0"/>
                <w:sz w:val="18"/>
                <w:szCs w:val="18"/>
              </w:rPr>
              <w:t>2019</w:t>
            </w:r>
            <w:r>
              <w:rPr>
                <w:rFonts w:ascii="宋体" w:hAnsi="宋体" w:cs="宋体" w:hint="eastAsia"/>
                <w:kern w:val="0"/>
                <w:sz w:val="18"/>
                <w:szCs w:val="18"/>
              </w:rPr>
              <w:t>年和</w:t>
            </w:r>
            <w:r>
              <w:rPr>
                <w:rFonts w:ascii="宋体" w:hAnsi="宋体" w:cs="宋体"/>
                <w:kern w:val="0"/>
                <w:sz w:val="18"/>
                <w:szCs w:val="18"/>
              </w:rPr>
              <w:t>2020</w:t>
            </w:r>
            <w:r>
              <w:rPr>
                <w:rFonts w:ascii="宋体" w:hAnsi="宋体" w:cs="宋体" w:hint="eastAsia"/>
                <w:kern w:val="0"/>
                <w:sz w:val="18"/>
                <w:szCs w:val="18"/>
              </w:rPr>
              <w:t>年争取</w:t>
            </w:r>
            <w:r>
              <w:rPr>
                <w:rFonts w:ascii="宋体" w:hAnsi="宋体" w:cs="宋体"/>
                <w:kern w:val="0"/>
                <w:sz w:val="18"/>
                <w:szCs w:val="18"/>
              </w:rPr>
              <w:t>4</w:t>
            </w:r>
            <w:r>
              <w:rPr>
                <w:rFonts w:ascii="宋体" w:hAnsi="宋体" w:cs="宋体" w:hint="eastAsia"/>
                <w:kern w:val="0"/>
                <w:sz w:val="18"/>
                <w:szCs w:val="18"/>
              </w:rPr>
              <w:t>个省基建投资农村三产融专项投资</w:t>
            </w:r>
            <w:r>
              <w:rPr>
                <w:rFonts w:ascii="宋体" w:hAnsi="宋体" w:cs="宋体"/>
                <w:kern w:val="0"/>
                <w:sz w:val="18"/>
                <w:szCs w:val="18"/>
              </w:rPr>
              <w:t>500</w:t>
            </w:r>
            <w:r>
              <w:rPr>
                <w:rFonts w:ascii="宋体" w:hAnsi="宋体" w:cs="宋体" w:hint="eastAsia"/>
                <w:kern w:val="0"/>
                <w:sz w:val="18"/>
                <w:szCs w:val="18"/>
              </w:rPr>
              <w:t>万元；</w:t>
            </w:r>
            <w:r>
              <w:rPr>
                <w:rFonts w:ascii="宋体" w:hAnsi="宋体" w:cs="宋体"/>
                <w:kern w:val="0"/>
                <w:sz w:val="18"/>
                <w:szCs w:val="18"/>
              </w:rPr>
              <w:t>2019</w:t>
            </w:r>
            <w:r>
              <w:rPr>
                <w:rFonts w:ascii="宋体" w:hAnsi="宋体" w:cs="宋体" w:hint="eastAsia"/>
                <w:kern w:val="0"/>
                <w:sz w:val="18"/>
                <w:szCs w:val="18"/>
              </w:rPr>
              <w:t>年和</w:t>
            </w:r>
            <w:r>
              <w:rPr>
                <w:rFonts w:ascii="宋体" w:hAnsi="宋体" w:cs="宋体"/>
                <w:kern w:val="0"/>
                <w:sz w:val="18"/>
                <w:szCs w:val="18"/>
              </w:rPr>
              <w:t>2020</w:t>
            </w:r>
            <w:r>
              <w:rPr>
                <w:rFonts w:ascii="宋体" w:hAnsi="宋体" w:cs="宋体" w:hint="eastAsia"/>
                <w:kern w:val="0"/>
                <w:sz w:val="18"/>
                <w:szCs w:val="18"/>
              </w:rPr>
              <w:t>年争取</w:t>
            </w:r>
            <w:r>
              <w:rPr>
                <w:rFonts w:ascii="宋体" w:hAnsi="宋体" w:cs="宋体"/>
                <w:kern w:val="0"/>
                <w:sz w:val="18"/>
                <w:szCs w:val="18"/>
              </w:rPr>
              <w:t>5</w:t>
            </w:r>
            <w:r>
              <w:rPr>
                <w:rFonts w:ascii="宋体" w:hAnsi="宋体" w:cs="宋体" w:hint="eastAsia"/>
                <w:kern w:val="0"/>
                <w:sz w:val="18"/>
                <w:szCs w:val="18"/>
              </w:rPr>
              <w:t>个农村脱贫攻坚以工代赈专项投资</w:t>
            </w:r>
            <w:r>
              <w:rPr>
                <w:rFonts w:ascii="宋体" w:hAnsi="宋体" w:cs="宋体"/>
                <w:kern w:val="0"/>
                <w:sz w:val="18"/>
                <w:szCs w:val="18"/>
              </w:rPr>
              <w:t>125</w:t>
            </w:r>
            <w:r>
              <w:rPr>
                <w:rFonts w:ascii="宋体" w:hAnsi="宋体" w:cs="宋体" w:hint="eastAsia"/>
                <w:kern w:val="0"/>
                <w:sz w:val="18"/>
                <w:szCs w:val="18"/>
              </w:rPr>
              <w:t>万元。</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点对点帮助贫困户对接就业岗位，共设置公益性岗位</w:t>
            </w:r>
            <w:r>
              <w:rPr>
                <w:rFonts w:ascii="宋体" w:hAnsi="宋体" w:cs="宋体"/>
                <w:kern w:val="0"/>
                <w:sz w:val="18"/>
                <w:szCs w:val="18"/>
              </w:rPr>
              <w:t>2622</w:t>
            </w:r>
            <w:r>
              <w:rPr>
                <w:rFonts w:ascii="宋体" w:hAnsi="宋体" w:cs="宋体" w:hint="eastAsia"/>
                <w:kern w:val="0"/>
                <w:sz w:val="18"/>
                <w:szCs w:val="18"/>
              </w:rPr>
              <w:t>个，其中因疫情新增</w:t>
            </w:r>
            <w:r>
              <w:rPr>
                <w:rFonts w:ascii="宋体" w:hAnsi="宋体" w:cs="宋体"/>
                <w:kern w:val="0"/>
                <w:sz w:val="18"/>
                <w:szCs w:val="18"/>
              </w:rPr>
              <w:t>401</w:t>
            </w:r>
            <w:r>
              <w:rPr>
                <w:rFonts w:ascii="宋体" w:hAnsi="宋体" w:cs="宋体" w:hint="eastAsia"/>
                <w:kern w:val="0"/>
                <w:sz w:val="18"/>
                <w:szCs w:val="18"/>
              </w:rPr>
              <w:t>个。帮助农村劳动者实现县内就业</w:t>
            </w:r>
            <w:r>
              <w:rPr>
                <w:rFonts w:ascii="宋体" w:hAnsi="宋体" w:cs="宋体"/>
                <w:kern w:val="0"/>
                <w:sz w:val="18"/>
                <w:szCs w:val="18"/>
              </w:rPr>
              <w:t>1403</w:t>
            </w:r>
            <w:r>
              <w:rPr>
                <w:rFonts w:ascii="宋体" w:hAnsi="宋体" w:cs="宋体" w:hint="eastAsia"/>
                <w:kern w:val="0"/>
                <w:sz w:val="18"/>
                <w:szCs w:val="18"/>
              </w:rPr>
              <w:t>人、县外就业</w:t>
            </w:r>
            <w:r>
              <w:rPr>
                <w:rFonts w:ascii="宋体" w:hAnsi="宋体" w:cs="宋体"/>
                <w:kern w:val="0"/>
                <w:sz w:val="18"/>
                <w:szCs w:val="18"/>
              </w:rPr>
              <w:t>475</w:t>
            </w:r>
            <w:r>
              <w:rPr>
                <w:rFonts w:ascii="宋体" w:hAnsi="宋体" w:cs="宋体" w:hint="eastAsia"/>
                <w:kern w:val="0"/>
                <w:sz w:val="18"/>
                <w:szCs w:val="18"/>
              </w:rPr>
              <w:t>人。</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lang w:val="zh-CN"/>
              </w:rPr>
              <w:t>大幅度减少行政权力事项，由原来的</w:t>
            </w:r>
            <w:r>
              <w:rPr>
                <w:rFonts w:ascii="宋体" w:hAnsi="宋体" w:cs="宋体"/>
                <w:kern w:val="0"/>
                <w:sz w:val="18"/>
                <w:szCs w:val="18"/>
                <w:lang w:val="zh-CN"/>
              </w:rPr>
              <w:t>91</w:t>
            </w:r>
            <w:r>
              <w:rPr>
                <w:rFonts w:ascii="宋体" w:hAnsi="宋体" w:cs="宋体" w:hint="eastAsia"/>
                <w:kern w:val="0"/>
                <w:sz w:val="18"/>
                <w:szCs w:val="18"/>
                <w:lang w:val="zh-CN"/>
              </w:rPr>
              <w:t>项减为现在的</w:t>
            </w:r>
            <w:r>
              <w:rPr>
                <w:rFonts w:ascii="宋体" w:hAnsi="宋体" w:cs="宋体"/>
                <w:kern w:val="0"/>
                <w:sz w:val="18"/>
                <w:szCs w:val="18"/>
                <w:lang w:val="zh-CN"/>
              </w:rPr>
              <w:t>39</w:t>
            </w:r>
            <w:r>
              <w:rPr>
                <w:rFonts w:ascii="宋体" w:hAnsi="宋体" w:cs="宋体" w:hint="eastAsia"/>
                <w:kern w:val="0"/>
                <w:sz w:val="18"/>
                <w:szCs w:val="18"/>
                <w:lang w:val="zh-CN"/>
              </w:rPr>
              <w:t>项，权力调整幅度达</w:t>
            </w:r>
            <w:r>
              <w:rPr>
                <w:rFonts w:ascii="宋体" w:hAnsi="宋体" w:cs="宋体"/>
                <w:kern w:val="0"/>
                <w:sz w:val="18"/>
                <w:szCs w:val="18"/>
                <w:lang w:val="zh-CN"/>
              </w:rPr>
              <w:t>57</w:t>
            </w:r>
            <w:r>
              <w:rPr>
                <w:rFonts w:ascii="宋体" w:hAnsi="宋体" w:cs="宋体" w:hint="eastAsia"/>
                <w:kern w:val="0"/>
                <w:sz w:val="18"/>
                <w:szCs w:val="18"/>
                <w:lang w:val="zh-CN"/>
              </w:rPr>
              <w:t>％。</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lang w:val="zh-CN"/>
              </w:rPr>
              <w:t>有计划、有步骤地在全市开展清理规范行政事业性收费、经营服务收费、涉企收费等工作。</w:t>
            </w:r>
          </w:p>
          <w:p w:rsidR="00623ABD" w:rsidRDefault="00623ABD" w:rsidP="00542A96">
            <w:pPr>
              <w:widowControl/>
              <w:numPr>
                <w:ilvl w:val="0"/>
                <w:numId w:val="2"/>
              </w:numPr>
              <w:spacing w:line="220" w:lineRule="exact"/>
              <w:rPr>
                <w:rFonts w:ascii="宋体" w:cs="宋体"/>
                <w:kern w:val="0"/>
                <w:sz w:val="18"/>
                <w:szCs w:val="18"/>
                <w:lang w:val="zh-CN"/>
              </w:rPr>
            </w:pPr>
            <w:r>
              <w:rPr>
                <w:rFonts w:ascii="宋体" w:hAnsi="宋体" w:cs="宋体" w:hint="eastAsia"/>
                <w:kern w:val="0"/>
                <w:sz w:val="18"/>
                <w:szCs w:val="18"/>
                <w:lang w:val="zh-CN"/>
              </w:rPr>
              <w:t>围绕营商环境优化提升的“痛点”和“堵点”，健全“一站式”办理和“互联网</w:t>
            </w:r>
            <w:r>
              <w:rPr>
                <w:rFonts w:ascii="宋体" w:hAnsi="宋体" w:cs="宋体"/>
                <w:kern w:val="0"/>
                <w:sz w:val="18"/>
                <w:szCs w:val="18"/>
                <w:lang w:val="zh-CN"/>
              </w:rPr>
              <w:t>+</w:t>
            </w:r>
            <w:r>
              <w:rPr>
                <w:rFonts w:ascii="宋体" w:hAnsi="宋体" w:cs="宋体" w:hint="eastAsia"/>
                <w:kern w:val="0"/>
                <w:sz w:val="18"/>
                <w:szCs w:val="18"/>
                <w:lang w:val="zh-CN"/>
              </w:rPr>
              <w:t>审批、核准”服务机制。项目审批全流程网上审批，实现项目审批“只跑一次”。</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协调推进优化经济发展环境</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强化政策指导。不断夯实营商环境的制度基础。</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对照“省</w:t>
            </w:r>
            <w:r>
              <w:rPr>
                <w:rFonts w:ascii="宋体" w:hAnsi="宋体" w:cs="宋体"/>
                <w:kern w:val="0"/>
                <w:sz w:val="18"/>
                <w:szCs w:val="18"/>
              </w:rPr>
              <w:t>152</w:t>
            </w:r>
            <w:r>
              <w:rPr>
                <w:rFonts w:ascii="宋体" w:hAnsi="宋体" w:cs="宋体" w:hint="eastAsia"/>
                <w:kern w:val="0"/>
                <w:sz w:val="18"/>
                <w:szCs w:val="18"/>
              </w:rPr>
              <w:t>条”和“新</w:t>
            </w:r>
            <w:r>
              <w:rPr>
                <w:rFonts w:ascii="宋体" w:hAnsi="宋体" w:cs="宋体"/>
                <w:kern w:val="0"/>
                <w:sz w:val="18"/>
                <w:szCs w:val="18"/>
              </w:rPr>
              <w:t>30</w:t>
            </w:r>
            <w:r>
              <w:rPr>
                <w:rFonts w:ascii="宋体" w:hAnsi="宋体" w:cs="宋体" w:hint="eastAsia"/>
                <w:kern w:val="0"/>
                <w:sz w:val="18"/>
                <w:szCs w:val="18"/>
              </w:rPr>
              <w:t>条”等政策文件，特别是在减税降费、融资、用能、用工等重点领域多种途径扩大政策宣讲覆盖面。</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优化办事流程。一是根据《江西省投资项目“容缺审批</w:t>
            </w:r>
            <w:r>
              <w:rPr>
                <w:rFonts w:ascii="宋体" w:hAnsi="宋体" w:cs="宋体"/>
                <w:kern w:val="0"/>
                <w:sz w:val="18"/>
                <w:szCs w:val="18"/>
              </w:rPr>
              <w:t>+</w:t>
            </w:r>
            <w:r>
              <w:rPr>
                <w:rFonts w:ascii="宋体" w:hAnsi="宋体" w:cs="宋体" w:hint="eastAsia"/>
                <w:kern w:val="0"/>
                <w:sz w:val="18"/>
                <w:szCs w:val="18"/>
              </w:rPr>
              <w:t>承诺制”办理模式暂行办法》要求，加快项目立项审批效率，促进审批服务提质增效</w:t>
            </w:r>
          </w:p>
          <w:p w:rsidR="00623ABD"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我委拟核准时限由国务院规定的</w:t>
            </w:r>
            <w:r>
              <w:rPr>
                <w:rFonts w:ascii="宋体" w:hAnsi="宋体" w:cs="宋体"/>
                <w:kern w:val="0"/>
                <w:sz w:val="18"/>
                <w:szCs w:val="18"/>
              </w:rPr>
              <w:t>20</w:t>
            </w:r>
            <w:r>
              <w:rPr>
                <w:rFonts w:ascii="宋体" w:hAnsi="宋体" w:cs="宋体" w:hint="eastAsia"/>
                <w:kern w:val="0"/>
                <w:sz w:val="18"/>
                <w:szCs w:val="18"/>
              </w:rPr>
              <w:t>个工作日压缩到</w:t>
            </w:r>
            <w:r>
              <w:rPr>
                <w:rFonts w:ascii="宋体" w:hAnsi="宋体" w:cs="宋体"/>
                <w:kern w:val="0"/>
                <w:sz w:val="18"/>
                <w:szCs w:val="18"/>
              </w:rPr>
              <w:t>12</w:t>
            </w:r>
            <w:r>
              <w:rPr>
                <w:rFonts w:ascii="宋体" w:hAnsi="宋体" w:cs="宋体" w:hint="eastAsia"/>
                <w:kern w:val="0"/>
                <w:sz w:val="18"/>
                <w:szCs w:val="18"/>
              </w:rPr>
              <w:t>个工作日，将核准延长期限由</w:t>
            </w:r>
            <w:r>
              <w:rPr>
                <w:rFonts w:ascii="宋体" w:hAnsi="宋体" w:cs="宋体"/>
                <w:kern w:val="0"/>
                <w:sz w:val="18"/>
                <w:szCs w:val="18"/>
              </w:rPr>
              <w:t>40</w:t>
            </w:r>
            <w:r>
              <w:rPr>
                <w:rFonts w:ascii="宋体" w:hAnsi="宋体" w:cs="宋体" w:hint="eastAsia"/>
                <w:kern w:val="0"/>
                <w:sz w:val="18"/>
                <w:szCs w:val="18"/>
              </w:rPr>
              <w:t>个工作日压缩到</w:t>
            </w:r>
            <w:r>
              <w:rPr>
                <w:rFonts w:ascii="宋体" w:hAnsi="宋体" w:cs="宋体"/>
                <w:kern w:val="0"/>
                <w:sz w:val="18"/>
                <w:szCs w:val="18"/>
              </w:rPr>
              <w:t>20</w:t>
            </w:r>
            <w:r>
              <w:rPr>
                <w:rFonts w:ascii="宋体" w:hAnsi="宋体" w:cs="宋体" w:hint="eastAsia"/>
                <w:kern w:val="0"/>
                <w:sz w:val="18"/>
                <w:szCs w:val="18"/>
              </w:rPr>
              <w:t>个工作日</w:t>
            </w:r>
          </w:p>
          <w:p w:rsidR="00623ABD" w:rsidRPr="00542A96" w:rsidRDefault="00623ABD" w:rsidP="00542A96">
            <w:pPr>
              <w:widowControl/>
              <w:numPr>
                <w:ilvl w:val="0"/>
                <w:numId w:val="2"/>
              </w:numPr>
              <w:spacing w:line="220" w:lineRule="exact"/>
              <w:rPr>
                <w:rFonts w:ascii="宋体" w:cs="宋体"/>
                <w:kern w:val="0"/>
                <w:sz w:val="18"/>
                <w:szCs w:val="18"/>
              </w:rPr>
            </w:pPr>
            <w:r>
              <w:rPr>
                <w:rFonts w:ascii="宋体" w:hAnsi="宋体" w:cs="宋体" w:hint="eastAsia"/>
                <w:kern w:val="0"/>
                <w:sz w:val="18"/>
                <w:szCs w:val="18"/>
              </w:rPr>
              <w:t>编制包括</w:t>
            </w:r>
            <w:r>
              <w:rPr>
                <w:rFonts w:ascii="宋体" w:hAnsi="宋体" w:cs="宋体"/>
                <w:kern w:val="0"/>
                <w:sz w:val="18"/>
                <w:szCs w:val="18"/>
              </w:rPr>
              <w:t>46</w:t>
            </w:r>
            <w:r>
              <w:rPr>
                <w:rFonts w:ascii="宋体" w:hAnsi="宋体" w:cs="宋体" w:hint="eastAsia"/>
                <w:kern w:val="0"/>
                <w:sz w:val="18"/>
                <w:szCs w:val="18"/>
              </w:rPr>
              <w:t>家部门共计</w:t>
            </w:r>
            <w:r>
              <w:rPr>
                <w:rFonts w:ascii="宋体" w:hAnsi="宋体" w:cs="宋体"/>
                <w:kern w:val="0"/>
                <w:sz w:val="18"/>
                <w:szCs w:val="18"/>
              </w:rPr>
              <w:t>661</w:t>
            </w:r>
            <w:r>
              <w:rPr>
                <w:rFonts w:ascii="宋体" w:hAnsi="宋体" w:cs="宋体" w:hint="eastAsia"/>
                <w:kern w:val="0"/>
                <w:sz w:val="18"/>
                <w:szCs w:val="18"/>
              </w:rPr>
              <w:t>条分类信息的全市政务信息资源目录，确保全市所有业务全部通过“一窗式”综合服务平台统一受理，数据资源</w:t>
            </w:r>
            <w:r>
              <w:rPr>
                <w:rFonts w:ascii="宋体" w:hAnsi="宋体" w:cs="宋体"/>
                <w:kern w:val="0"/>
                <w:sz w:val="18"/>
                <w:szCs w:val="18"/>
              </w:rPr>
              <w:t>100</w:t>
            </w:r>
            <w:r>
              <w:rPr>
                <w:rFonts w:ascii="宋体" w:hAnsi="宋体" w:cs="宋体" w:hint="eastAsia"/>
                <w:kern w:val="0"/>
                <w:sz w:val="18"/>
                <w:szCs w:val="18"/>
              </w:rPr>
              <w:t>％共享。</w:t>
            </w:r>
          </w:p>
          <w:p w:rsidR="00623ABD" w:rsidRDefault="00623ABD" w:rsidP="00542A96">
            <w:pPr>
              <w:widowControl/>
              <w:tabs>
                <w:tab w:val="left" w:pos="312"/>
              </w:tabs>
              <w:spacing w:line="240" w:lineRule="exact"/>
              <w:rPr>
                <w:rFonts w:ascii="宋体" w:cs="宋体"/>
                <w:kern w:val="0"/>
                <w:sz w:val="18"/>
                <w:szCs w:val="18"/>
              </w:rPr>
            </w:pPr>
          </w:p>
          <w:p w:rsidR="00623ABD" w:rsidRDefault="00623ABD" w:rsidP="00542A96">
            <w:pPr>
              <w:widowControl/>
              <w:tabs>
                <w:tab w:val="left" w:pos="312"/>
              </w:tabs>
              <w:spacing w:line="240" w:lineRule="exact"/>
              <w:rPr>
                <w:rFonts w:ascii="宋体" w:cs="宋体"/>
                <w:kern w:val="0"/>
                <w:sz w:val="18"/>
                <w:szCs w:val="18"/>
              </w:rPr>
            </w:pPr>
          </w:p>
          <w:p w:rsidR="00623ABD" w:rsidRPr="00542A96" w:rsidRDefault="00623ABD" w:rsidP="00542A96">
            <w:pPr>
              <w:widowControl/>
              <w:tabs>
                <w:tab w:val="left" w:pos="312"/>
              </w:tabs>
              <w:spacing w:line="240" w:lineRule="exact"/>
              <w:rPr>
                <w:rFonts w:ascii="宋体" w:cs="宋体"/>
                <w:kern w:val="0"/>
                <w:sz w:val="18"/>
                <w:szCs w:val="18"/>
              </w:rPr>
            </w:pPr>
          </w:p>
          <w:p w:rsidR="00623ABD" w:rsidRDefault="00623ABD" w:rsidP="00542A96">
            <w:pPr>
              <w:widowControl/>
              <w:tabs>
                <w:tab w:val="left" w:pos="312"/>
              </w:tabs>
              <w:spacing w:line="240" w:lineRule="exact"/>
              <w:rPr>
                <w:rFonts w:ascii="宋体" w:cs="宋体"/>
                <w:kern w:val="0"/>
                <w:sz w:val="18"/>
                <w:szCs w:val="18"/>
              </w:rPr>
            </w:pPr>
          </w:p>
          <w:p w:rsidR="00623ABD" w:rsidRDefault="00623ABD" w:rsidP="00542A96">
            <w:pPr>
              <w:widowControl/>
              <w:tabs>
                <w:tab w:val="left" w:pos="312"/>
              </w:tabs>
              <w:spacing w:line="240" w:lineRule="exact"/>
              <w:rPr>
                <w:rFonts w:ascii="宋体" w:cs="宋体"/>
                <w:kern w:val="0"/>
                <w:sz w:val="18"/>
                <w:szCs w:val="18"/>
              </w:rPr>
            </w:pPr>
          </w:p>
          <w:p w:rsidR="00623ABD" w:rsidRDefault="00623ABD">
            <w:pPr>
              <w:widowControl/>
              <w:spacing w:line="240" w:lineRule="exact"/>
              <w:rPr>
                <w:rFonts w:ascii="宋体" w:cs="宋体"/>
                <w:kern w:val="0"/>
                <w:sz w:val="18"/>
                <w:szCs w:val="18"/>
              </w:rPr>
            </w:pPr>
          </w:p>
        </w:tc>
      </w:tr>
      <w:tr w:rsidR="00623ABD" w:rsidTr="00542A96">
        <w:trPr>
          <w:trHeight w:hRule="exact" w:val="533"/>
          <w:jc w:val="center"/>
        </w:trPr>
        <w:tc>
          <w:tcPr>
            <w:tcW w:w="588" w:type="dxa"/>
            <w:vMerge w:val="restart"/>
            <w:tcBorders>
              <w:top w:val="nil"/>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绩</w:t>
            </w:r>
            <w:r>
              <w:rPr>
                <w:rFonts w:ascii="宋体" w:cs="宋体"/>
                <w:kern w:val="0"/>
                <w:sz w:val="18"/>
                <w:szCs w:val="18"/>
              </w:rPr>
              <w:br/>
            </w:r>
            <w:r>
              <w:rPr>
                <w:rFonts w:ascii="宋体" w:hAnsi="宋体" w:cs="宋体" w:hint="eastAsia"/>
                <w:kern w:val="0"/>
                <w:sz w:val="18"/>
                <w:szCs w:val="18"/>
              </w:rPr>
              <w:t>效</w:t>
            </w:r>
            <w:r>
              <w:rPr>
                <w:rFonts w:ascii="宋体" w:cs="宋体"/>
                <w:kern w:val="0"/>
                <w:sz w:val="18"/>
                <w:szCs w:val="18"/>
              </w:rPr>
              <w:br/>
            </w:r>
            <w:r>
              <w:rPr>
                <w:rFonts w:ascii="宋体" w:hAnsi="宋体" w:cs="宋体" w:hint="eastAsia"/>
                <w:kern w:val="0"/>
                <w:sz w:val="18"/>
                <w:szCs w:val="18"/>
              </w:rPr>
              <w:t>指</w:t>
            </w:r>
            <w:r>
              <w:rPr>
                <w:rFonts w:ascii="宋体" w:cs="宋体"/>
                <w:kern w:val="0"/>
                <w:sz w:val="18"/>
                <w:szCs w:val="18"/>
              </w:rPr>
              <w:br/>
            </w:r>
            <w:r>
              <w:rPr>
                <w:rFonts w:ascii="宋体" w:hAnsi="宋体" w:cs="宋体" w:hint="eastAsia"/>
                <w:kern w:val="0"/>
                <w:sz w:val="18"/>
                <w:szCs w:val="18"/>
              </w:rPr>
              <w:t>标</w:t>
            </w:r>
          </w:p>
        </w:tc>
        <w:tc>
          <w:tcPr>
            <w:tcW w:w="540"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一级指标</w:t>
            </w:r>
          </w:p>
        </w:tc>
        <w:tc>
          <w:tcPr>
            <w:tcW w:w="1552"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二级指标</w:t>
            </w:r>
          </w:p>
        </w:tc>
        <w:tc>
          <w:tcPr>
            <w:tcW w:w="2148" w:type="dxa"/>
            <w:gridSpan w:val="3"/>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三级指标</w:t>
            </w:r>
          </w:p>
        </w:tc>
        <w:tc>
          <w:tcPr>
            <w:tcW w:w="534"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年度</w:t>
            </w:r>
          </w:p>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指标值</w:t>
            </w:r>
          </w:p>
        </w:tc>
        <w:tc>
          <w:tcPr>
            <w:tcW w:w="1167"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实际</w:t>
            </w:r>
          </w:p>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完成值</w:t>
            </w:r>
          </w:p>
        </w:tc>
        <w:tc>
          <w:tcPr>
            <w:tcW w:w="567"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分值</w:t>
            </w:r>
          </w:p>
        </w:tc>
        <w:tc>
          <w:tcPr>
            <w:tcW w:w="567"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得分</w:t>
            </w: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偏差原因分析及改进措施</w:t>
            </w: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产出指标</w:t>
            </w:r>
          </w:p>
        </w:tc>
        <w:tc>
          <w:tcPr>
            <w:tcW w:w="1552"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数量指标</w:t>
            </w:r>
          </w:p>
        </w:tc>
        <w:tc>
          <w:tcPr>
            <w:tcW w:w="2148" w:type="dxa"/>
            <w:gridSpan w:val="3"/>
            <w:vMerge w:val="restart"/>
            <w:tcBorders>
              <w:top w:val="single" w:sz="4" w:space="0" w:color="auto"/>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保障发改委在职干部职工的正常办公生活秩序。</w:t>
            </w:r>
          </w:p>
        </w:tc>
        <w:tc>
          <w:tcPr>
            <w:tcW w:w="534"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95%</w:t>
            </w:r>
          </w:p>
        </w:tc>
        <w:tc>
          <w:tcPr>
            <w:tcW w:w="1167"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15</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15</w:t>
            </w:r>
          </w:p>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bottom w:val="single" w:sz="4" w:space="0" w:color="auto"/>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质量指标</w:t>
            </w:r>
          </w:p>
        </w:tc>
        <w:tc>
          <w:tcPr>
            <w:tcW w:w="2148" w:type="dxa"/>
            <w:gridSpan w:val="3"/>
            <w:vMerge w:val="restart"/>
            <w:tcBorders>
              <w:top w:val="single" w:sz="4" w:space="0" w:color="auto"/>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加快推进</w:t>
            </w:r>
            <w:r>
              <w:rPr>
                <w:rFonts w:ascii="宋体" w:hAnsi="宋体" w:cs="宋体"/>
                <w:color w:val="000000"/>
                <w:kern w:val="0"/>
                <w:sz w:val="18"/>
                <w:szCs w:val="18"/>
              </w:rPr>
              <w:t>"</w:t>
            </w:r>
            <w:r>
              <w:rPr>
                <w:rFonts w:ascii="宋体" w:hAnsi="宋体" w:cs="宋体" w:hint="eastAsia"/>
                <w:color w:val="000000"/>
                <w:kern w:val="0"/>
                <w:sz w:val="18"/>
                <w:szCs w:val="18"/>
              </w:rPr>
              <w:t>放管服</w:t>
            </w:r>
            <w:r>
              <w:rPr>
                <w:rFonts w:ascii="宋体" w:hAnsi="宋体" w:cs="宋体"/>
                <w:color w:val="000000"/>
                <w:kern w:val="0"/>
                <w:sz w:val="18"/>
                <w:szCs w:val="18"/>
              </w:rPr>
              <w:t>"</w:t>
            </w:r>
            <w:r>
              <w:rPr>
                <w:rFonts w:ascii="宋体" w:hAnsi="宋体" w:cs="宋体" w:hint="eastAsia"/>
                <w:color w:val="000000"/>
                <w:kern w:val="0"/>
                <w:sz w:val="18"/>
                <w:szCs w:val="18"/>
              </w:rPr>
              <w:t>改革，推进项目建设平稳运行</w:t>
            </w:r>
          </w:p>
        </w:tc>
        <w:tc>
          <w:tcPr>
            <w:tcW w:w="534"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15</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15</w:t>
            </w:r>
          </w:p>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bottom w:val="single" w:sz="4" w:space="0" w:color="auto"/>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时效指标</w:t>
            </w:r>
          </w:p>
        </w:tc>
        <w:tc>
          <w:tcPr>
            <w:tcW w:w="2148" w:type="dxa"/>
            <w:gridSpan w:val="3"/>
            <w:vMerge w:val="restart"/>
            <w:tcBorders>
              <w:top w:val="single" w:sz="4" w:space="0" w:color="auto"/>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r>
              <w:rPr>
                <w:rFonts w:ascii="宋体" w:hAnsi="宋体" w:cs="宋体"/>
                <w:color w:val="000000"/>
                <w:kern w:val="0"/>
                <w:sz w:val="18"/>
                <w:szCs w:val="18"/>
              </w:rPr>
              <w:t>2019.01.01-2019.12.31</w:t>
            </w:r>
          </w:p>
        </w:tc>
        <w:tc>
          <w:tcPr>
            <w:tcW w:w="534"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bottom w:val="single" w:sz="4" w:space="0" w:color="auto"/>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成本指标</w:t>
            </w:r>
          </w:p>
        </w:tc>
        <w:tc>
          <w:tcPr>
            <w:tcW w:w="2148" w:type="dxa"/>
            <w:gridSpan w:val="3"/>
            <w:vMerge w:val="restart"/>
            <w:tcBorders>
              <w:top w:val="single" w:sz="4" w:space="0" w:color="auto"/>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全年财政整体支出</w:t>
            </w:r>
          </w:p>
        </w:tc>
        <w:tc>
          <w:tcPr>
            <w:tcW w:w="534"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bottom w:val="single" w:sz="4" w:space="0" w:color="auto"/>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效益指标</w:t>
            </w:r>
          </w:p>
        </w:tc>
        <w:tc>
          <w:tcPr>
            <w:tcW w:w="1552"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经济效益</w:t>
            </w:r>
          </w:p>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指标</w:t>
            </w:r>
          </w:p>
        </w:tc>
        <w:tc>
          <w:tcPr>
            <w:tcW w:w="2148" w:type="dxa"/>
            <w:gridSpan w:val="3"/>
            <w:vMerge w:val="restart"/>
            <w:tcBorders>
              <w:top w:val="single" w:sz="4" w:space="0" w:color="auto"/>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加快推进</w:t>
            </w:r>
            <w:r>
              <w:rPr>
                <w:rFonts w:ascii="宋体" w:hAnsi="宋体" w:cs="宋体"/>
                <w:color w:val="000000"/>
                <w:kern w:val="0"/>
                <w:sz w:val="18"/>
                <w:szCs w:val="18"/>
              </w:rPr>
              <w:t>"</w:t>
            </w:r>
            <w:r>
              <w:rPr>
                <w:rFonts w:ascii="宋体" w:hAnsi="宋体" w:cs="宋体" w:hint="eastAsia"/>
                <w:color w:val="000000"/>
                <w:kern w:val="0"/>
                <w:sz w:val="18"/>
                <w:szCs w:val="18"/>
              </w:rPr>
              <w:t>放管服</w:t>
            </w:r>
            <w:r>
              <w:rPr>
                <w:rFonts w:ascii="宋体" w:hAnsi="宋体" w:cs="宋体"/>
                <w:color w:val="000000"/>
                <w:kern w:val="0"/>
                <w:sz w:val="18"/>
                <w:szCs w:val="18"/>
              </w:rPr>
              <w:t>"</w:t>
            </w:r>
            <w:r>
              <w:rPr>
                <w:rFonts w:ascii="宋体" w:hAnsi="宋体" w:cs="宋体" w:hint="eastAsia"/>
                <w:color w:val="000000"/>
                <w:kern w:val="0"/>
                <w:sz w:val="18"/>
                <w:szCs w:val="18"/>
              </w:rPr>
              <w:t>改革，积极响应相关部门的精准扶贫工作</w:t>
            </w:r>
          </w:p>
        </w:tc>
        <w:tc>
          <w:tcPr>
            <w:tcW w:w="534"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bottom w:val="single" w:sz="4" w:space="0" w:color="auto"/>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社会效益</w:t>
            </w:r>
          </w:p>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指标</w:t>
            </w:r>
          </w:p>
        </w:tc>
        <w:tc>
          <w:tcPr>
            <w:tcW w:w="2148" w:type="dxa"/>
            <w:gridSpan w:val="3"/>
            <w:vMerge w:val="restart"/>
            <w:tcBorders>
              <w:top w:val="single" w:sz="4" w:space="0" w:color="auto"/>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快速推进易地扶贫搬迁及乡村振兴战略工作</w:t>
            </w:r>
          </w:p>
        </w:tc>
        <w:tc>
          <w:tcPr>
            <w:tcW w:w="534"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bottom w:val="single" w:sz="4" w:space="0" w:color="auto"/>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生态效益</w:t>
            </w:r>
          </w:p>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指标</w:t>
            </w:r>
          </w:p>
        </w:tc>
        <w:tc>
          <w:tcPr>
            <w:tcW w:w="2148" w:type="dxa"/>
            <w:gridSpan w:val="3"/>
            <w:vMerge w:val="restart"/>
            <w:tcBorders>
              <w:top w:val="single" w:sz="4" w:space="0" w:color="auto"/>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抽调精锐骨干参与生态文明项目</w:t>
            </w:r>
            <w:r>
              <w:rPr>
                <w:rFonts w:ascii="宋体" w:cs="宋体"/>
                <w:color w:val="000000"/>
                <w:kern w:val="0"/>
                <w:sz w:val="18"/>
                <w:szCs w:val="18"/>
              </w:rPr>
              <w:t>,</w:t>
            </w:r>
            <w:r>
              <w:rPr>
                <w:rFonts w:ascii="宋体" w:hAnsi="宋体" w:cs="宋体" w:hint="eastAsia"/>
                <w:color w:val="000000"/>
                <w:kern w:val="0"/>
                <w:sz w:val="18"/>
                <w:szCs w:val="18"/>
              </w:rPr>
              <w:t>积极就全市环境优化等做好相关工作</w:t>
            </w:r>
          </w:p>
        </w:tc>
        <w:tc>
          <w:tcPr>
            <w:tcW w:w="534"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5</w:t>
            </w:r>
          </w:p>
        </w:tc>
        <w:tc>
          <w:tcPr>
            <w:tcW w:w="567"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5</w:t>
            </w: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bottom w:val="single" w:sz="4" w:space="0" w:color="auto"/>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可持续影响指标</w:t>
            </w:r>
          </w:p>
        </w:tc>
        <w:tc>
          <w:tcPr>
            <w:tcW w:w="2148" w:type="dxa"/>
            <w:gridSpan w:val="3"/>
            <w:vMerge w:val="restart"/>
            <w:tcBorders>
              <w:top w:val="single" w:sz="4" w:space="0" w:color="auto"/>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积极推进全市信用体系平台建设</w:t>
            </w:r>
          </w:p>
        </w:tc>
        <w:tc>
          <w:tcPr>
            <w:tcW w:w="534"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1167"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5</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5</w:t>
            </w: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bottom w:val="single" w:sz="4" w:space="0" w:color="auto"/>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val="restart"/>
            <w:tcBorders>
              <w:top w:val="nil"/>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满意度</w:t>
            </w:r>
          </w:p>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指标</w:t>
            </w:r>
          </w:p>
        </w:tc>
        <w:tc>
          <w:tcPr>
            <w:tcW w:w="1552" w:type="dxa"/>
            <w:vMerge w:val="restart"/>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服务对象满意度指标</w:t>
            </w:r>
          </w:p>
        </w:tc>
        <w:tc>
          <w:tcPr>
            <w:tcW w:w="2148" w:type="dxa"/>
            <w:gridSpan w:val="3"/>
            <w:vMerge w:val="restart"/>
            <w:tcBorders>
              <w:top w:val="single" w:sz="4" w:space="0" w:color="auto"/>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r>
              <w:rPr>
                <w:rFonts w:ascii="宋体" w:hAnsi="宋体" w:cs="宋体" w:hint="eastAsia"/>
                <w:color w:val="000000"/>
                <w:kern w:val="0"/>
                <w:sz w:val="18"/>
                <w:szCs w:val="18"/>
              </w:rPr>
              <w:t>社会满意度</w:t>
            </w:r>
          </w:p>
        </w:tc>
        <w:tc>
          <w:tcPr>
            <w:tcW w:w="534"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hint="eastAsia"/>
                <w:kern w:val="0"/>
                <w:sz w:val="18"/>
                <w:szCs w:val="18"/>
              </w:rPr>
              <w:t>≥</w:t>
            </w:r>
            <w:r>
              <w:rPr>
                <w:rFonts w:ascii="宋体" w:hAnsi="宋体" w:cs="宋体"/>
                <w:kern w:val="0"/>
                <w:sz w:val="18"/>
                <w:szCs w:val="18"/>
              </w:rPr>
              <w:t>95%</w:t>
            </w:r>
          </w:p>
        </w:tc>
        <w:tc>
          <w:tcPr>
            <w:tcW w:w="1167" w:type="dxa"/>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tc>
        <w:tc>
          <w:tcPr>
            <w:tcW w:w="567" w:type="dxa"/>
            <w:gridSpan w:val="2"/>
            <w:vMerge w:val="restart"/>
            <w:tcBorders>
              <w:top w:val="nil"/>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r>
              <w:rPr>
                <w:rFonts w:ascii="宋体" w:hAnsi="宋体" w:cs="宋体"/>
                <w:kern w:val="0"/>
                <w:sz w:val="18"/>
                <w:szCs w:val="18"/>
              </w:rPr>
              <w:t>10</w:t>
            </w: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trHeight w:val="160"/>
          <w:jc w:val="center"/>
        </w:trPr>
        <w:tc>
          <w:tcPr>
            <w:tcW w:w="588"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left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rsidTr="00542A96">
        <w:trPr>
          <w:jc w:val="center"/>
        </w:trPr>
        <w:tc>
          <w:tcPr>
            <w:tcW w:w="588" w:type="dxa"/>
            <w:vMerge/>
            <w:tcBorders>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40" w:type="dxa"/>
            <w:vMerge/>
            <w:tcBorders>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552" w:type="dxa"/>
            <w:vMerge/>
            <w:tcBorders>
              <w:top w:val="nil"/>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148" w:type="dxa"/>
            <w:gridSpan w:val="3"/>
            <w:vMerge/>
            <w:tcBorders>
              <w:left w:val="nil"/>
              <w:bottom w:val="single" w:sz="4" w:space="0" w:color="auto"/>
              <w:right w:val="single" w:sz="4" w:space="0" w:color="auto"/>
            </w:tcBorders>
            <w:noWrap/>
            <w:vAlign w:val="center"/>
          </w:tcPr>
          <w:p w:rsidR="00623ABD" w:rsidRDefault="00623ABD">
            <w:pPr>
              <w:widowControl/>
              <w:spacing w:line="240" w:lineRule="exact"/>
              <w:jc w:val="left"/>
              <w:rPr>
                <w:rFonts w:ascii="宋体" w:cs="宋体"/>
                <w:color w:val="000000"/>
                <w:kern w:val="0"/>
                <w:sz w:val="18"/>
                <w:szCs w:val="18"/>
              </w:rPr>
            </w:pPr>
          </w:p>
        </w:tc>
        <w:tc>
          <w:tcPr>
            <w:tcW w:w="534"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1167" w:type="dxa"/>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567" w:type="dxa"/>
            <w:gridSpan w:val="2"/>
            <w:vMerge/>
            <w:tcBorders>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r w:rsidR="00623ABD">
        <w:trPr>
          <w:trHeight w:hRule="exact" w:val="300"/>
          <w:jc w:val="center"/>
        </w:trPr>
        <w:tc>
          <w:tcPr>
            <w:tcW w:w="6529" w:type="dxa"/>
            <w:gridSpan w:val="8"/>
            <w:tcBorders>
              <w:top w:val="single" w:sz="4" w:space="0" w:color="auto"/>
              <w:left w:val="single" w:sz="4" w:space="0" w:color="auto"/>
              <w:bottom w:val="single" w:sz="4" w:space="0" w:color="auto"/>
              <w:right w:val="single" w:sz="4" w:space="0" w:color="auto"/>
            </w:tcBorders>
            <w:noWrap/>
            <w:vAlign w:val="center"/>
          </w:tcPr>
          <w:p w:rsidR="00623ABD" w:rsidRDefault="00623ABD">
            <w:pPr>
              <w:widowControl/>
              <w:spacing w:line="240" w:lineRule="exact"/>
              <w:jc w:val="center"/>
              <w:rPr>
                <w:rFonts w:ascii="宋体" w:cs="宋体"/>
                <w:color w:val="000000"/>
                <w:kern w:val="0"/>
                <w:sz w:val="18"/>
                <w:szCs w:val="18"/>
              </w:rPr>
            </w:pPr>
            <w:r>
              <w:rPr>
                <w:rFonts w:ascii="宋体" w:hAnsi="宋体" w:cs="宋体" w:hint="eastAsia"/>
                <w:color w:val="000000"/>
                <w:kern w:val="0"/>
                <w:sz w:val="18"/>
                <w:szCs w:val="18"/>
              </w:rPr>
              <w:t>总分</w:t>
            </w:r>
          </w:p>
        </w:tc>
        <w:tc>
          <w:tcPr>
            <w:tcW w:w="567"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color w:val="000000"/>
                <w:kern w:val="0"/>
                <w:sz w:val="18"/>
                <w:szCs w:val="18"/>
              </w:rPr>
            </w:pPr>
            <w:r>
              <w:rPr>
                <w:rFonts w:ascii="宋体" w:hAnsi="宋体" w:cs="宋体"/>
                <w:color w:val="000000"/>
                <w:kern w:val="0"/>
                <w:sz w:val="18"/>
                <w:szCs w:val="18"/>
              </w:rPr>
              <w:t>100</w:t>
            </w:r>
          </w:p>
        </w:tc>
        <w:tc>
          <w:tcPr>
            <w:tcW w:w="567" w:type="dxa"/>
            <w:gridSpan w:val="2"/>
            <w:tcBorders>
              <w:top w:val="nil"/>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color w:val="000000"/>
                <w:kern w:val="0"/>
                <w:sz w:val="18"/>
                <w:szCs w:val="18"/>
              </w:rPr>
            </w:pPr>
            <w:r>
              <w:rPr>
                <w:rFonts w:ascii="宋体" w:hAnsi="宋体" w:cs="宋体"/>
                <w:color w:val="000000"/>
                <w:kern w:val="0"/>
                <w:sz w:val="18"/>
                <w:szCs w:val="18"/>
              </w:rPr>
              <w:t>100</w:t>
            </w:r>
          </w:p>
        </w:tc>
        <w:tc>
          <w:tcPr>
            <w:tcW w:w="2007" w:type="dxa"/>
            <w:gridSpan w:val="2"/>
            <w:tcBorders>
              <w:top w:val="single" w:sz="4" w:space="0" w:color="auto"/>
              <w:left w:val="nil"/>
              <w:bottom w:val="single" w:sz="4" w:space="0" w:color="auto"/>
              <w:right w:val="single" w:sz="4" w:space="0" w:color="auto"/>
            </w:tcBorders>
            <w:noWrap/>
            <w:vAlign w:val="center"/>
          </w:tcPr>
          <w:p w:rsidR="00623ABD" w:rsidRDefault="00623ABD">
            <w:pPr>
              <w:widowControl/>
              <w:spacing w:line="240" w:lineRule="exact"/>
              <w:jc w:val="center"/>
              <w:rPr>
                <w:rFonts w:ascii="宋体" w:cs="宋体"/>
                <w:kern w:val="0"/>
                <w:sz w:val="18"/>
                <w:szCs w:val="18"/>
              </w:rPr>
            </w:pPr>
          </w:p>
        </w:tc>
      </w:tr>
    </w:tbl>
    <w:p w:rsidR="00623ABD" w:rsidRDefault="00623ABD"/>
    <w:p w:rsidR="00623ABD" w:rsidRDefault="00623ABD">
      <w:pPr>
        <w:autoSpaceDE w:val="0"/>
        <w:autoSpaceDN w:val="0"/>
        <w:adjustRightInd w:val="0"/>
        <w:spacing w:line="360" w:lineRule="auto"/>
        <w:ind w:firstLine="600"/>
        <w:jc w:val="left"/>
        <w:rPr>
          <w:rFonts w:ascii="仿宋" w:eastAsia="仿宋" w:hAnsi="仿宋" w:cs="仿宋_GB2312"/>
          <w:kern w:val="0"/>
          <w:sz w:val="30"/>
          <w:szCs w:val="30"/>
        </w:rPr>
      </w:pPr>
    </w:p>
    <w:p w:rsidR="00623ABD" w:rsidRDefault="00623ABD"/>
    <w:p w:rsidR="00623ABD" w:rsidRDefault="00623ABD"/>
    <w:p w:rsidR="00623ABD" w:rsidRDefault="00623ABD"/>
    <w:p w:rsidR="00623ABD" w:rsidRDefault="00623ABD"/>
    <w:p w:rsidR="00623ABD" w:rsidRDefault="00623ABD"/>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pPr>
        <w:widowControl/>
        <w:spacing w:line="600" w:lineRule="exact"/>
        <w:ind w:firstLine="640"/>
        <w:jc w:val="center"/>
        <w:rPr>
          <w:rFonts w:ascii="宋体"/>
          <w:b/>
          <w:sz w:val="32"/>
          <w:szCs w:val="32"/>
        </w:rPr>
      </w:pPr>
    </w:p>
    <w:p w:rsidR="00623ABD" w:rsidRDefault="00623ABD" w:rsidP="00542A96">
      <w:pPr>
        <w:widowControl/>
        <w:spacing w:line="600" w:lineRule="exact"/>
        <w:jc w:val="center"/>
        <w:rPr>
          <w:rFonts w:ascii="宋体"/>
          <w:b/>
          <w:sz w:val="32"/>
          <w:szCs w:val="32"/>
        </w:rPr>
      </w:pPr>
      <w:r>
        <w:rPr>
          <w:rFonts w:ascii="宋体" w:hAnsi="宋体" w:hint="eastAsia"/>
          <w:b/>
          <w:sz w:val="32"/>
          <w:szCs w:val="32"/>
        </w:rPr>
        <w:t>第四部分</w:t>
      </w:r>
      <w:r>
        <w:rPr>
          <w:rFonts w:ascii="宋体" w:hAnsi="宋体"/>
          <w:b/>
          <w:sz w:val="32"/>
          <w:szCs w:val="32"/>
        </w:rPr>
        <w:t xml:space="preserve">  </w:t>
      </w:r>
      <w:r>
        <w:rPr>
          <w:rFonts w:ascii="宋体" w:hAnsi="宋体" w:hint="eastAsia"/>
          <w:b/>
          <w:sz w:val="32"/>
          <w:szCs w:val="32"/>
        </w:rPr>
        <w:t>名词解释</w:t>
      </w:r>
    </w:p>
    <w:p w:rsidR="00623ABD" w:rsidRDefault="00623ABD">
      <w:pPr>
        <w:pStyle w:val="p0"/>
        <w:spacing w:line="600" w:lineRule="atLeast"/>
        <w:ind w:firstLine="600"/>
        <w:rPr>
          <w:rFonts w:ascii="仿宋" w:eastAsia="仿宋" w:hAnsi="仿宋"/>
          <w:sz w:val="30"/>
          <w:szCs w:val="30"/>
        </w:rPr>
      </w:pPr>
    </w:p>
    <w:p w:rsidR="00623ABD" w:rsidRDefault="00623ABD">
      <w:pPr>
        <w:widowControl/>
        <w:spacing w:line="580" w:lineRule="exact"/>
        <w:jc w:val="left"/>
        <w:rPr>
          <w:rFonts w:ascii="仿宋" w:eastAsia="仿宋" w:hAnsi="仿宋"/>
          <w:kern w:val="0"/>
          <w:sz w:val="30"/>
          <w:szCs w:val="30"/>
        </w:rPr>
      </w:pPr>
      <w:r>
        <w:rPr>
          <w:rFonts w:ascii="仿宋" w:eastAsia="仿宋" w:hAnsi="仿宋"/>
          <w:kern w:val="0"/>
          <w:sz w:val="30"/>
          <w:szCs w:val="30"/>
        </w:rPr>
        <w:t xml:space="preserve">    </w:t>
      </w:r>
      <w:r>
        <w:rPr>
          <w:rFonts w:ascii="仿宋" w:eastAsia="仿宋" w:hAnsi="仿宋" w:hint="eastAsia"/>
          <w:kern w:val="0"/>
          <w:sz w:val="30"/>
          <w:szCs w:val="30"/>
        </w:rPr>
        <w:t>名词解释应以财务会计制度、政府收支分类科目以及部门预算管理等规定为基本说明，可在此基础上结合部门实际情况适当细化。“三公”经费支出和机关运行经费支出口径必需予以说明。</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一</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财政拨款</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指市级财政当年拨付的资金。</w:t>
      </w:r>
      <w:r>
        <w:rPr>
          <w:rFonts w:ascii="仿宋_GB2312" w:eastAsia="仿宋_GB2312" w:hAnsi="仿宋_GB2312" w:cs="仿宋_GB2312"/>
          <w:color w:val="49494E"/>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二</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事业收入</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指事业单位开展专业业务活动及辅助活动取</w:t>
      </w:r>
      <w:r>
        <w:rPr>
          <w:rFonts w:ascii="仿宋_GB2312" w:eastAsia="仿宋_GB2312" w:hAnsi="仿宋_GB2312" w:cs="仿宋_GB2312"/>
          <w:color w:val="49494E"/>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hint="eastAsia"/>
          <w:color w:val="49494E"/>
          <w:kern w:val="0"/>
          <w:sz w:val="32"/>
          <w:szCs w:val="32"/>
        </w:rPr>
        <w:t>得的收入。</w:t>
      </w:r>
      <w:r>
        <w:rPr>
          <w:rFonts w:ascii="仿宋_GB2312" w:eastAsia="仿宋_GB2312" w:hAnsi="仿宋_GB2312" w:cs="仿宋_GB2312"/>
          <w:color w:val="49494E"/>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三</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其他收入</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指除财政拨款、事业收入、事业单位经营收</w:t>
      </w:r>
      <w:r>
        <w:rPr>
          <w:rFonts w:ascii="仿宋_GB2312" w:eastAsia="仿宋_GB2312" w:hAnsi="仿宋_GB2312" w:cs="仿宋_GB2312"/>
          <w:color w:val="49494E"/>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hint="eastAsia"/>
          <w:color w:val="49494E"/>
          <w:kern w:val="0"/>
          <w:sz w:val="32"/>
          <w:szCs w:val="32"/>
        </w:rPr>
        <w:t>入等以外的各项收入。</w:t>
      </w:r>
      <w:r>
        <w:rPr>
          <w:rFonts w:ascii="仿宋_GB2312" w:eastAsia="仿宋_GB2312" w:hAnsi="仿宋_GB2312" w:cs="仿宋_GB2312"/>
          <w:color w:val="49494E"/>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四</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用事业基金弥补收支差额</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填列事业单位用事业基金弥</w:t>
      </w:r>
      <w:r>
        <w:rPr>
          <w:rFonts w:ascii="仿宋_GB2312" w:eastAsia="仿宋_GB2312" w:hAnsi="仿宋_GB2312" w:cs="仿宋_GB2312"/>
          <w:color w:val="49494E"/>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color w:val="49494E"/>
          <w:kern w:val="0"/>
          <w:sz w:val="32"/>
          <w:szCs w:val="32"/>
        </w:rPr>
        <w:t xml:space="preserve">2019 </w:t>
      </w:r>
      <w:r>
        <w:rPr>
          <w:rFonts w:ascii="仿宋_GB2312" w:eastAsia="仿宋_GB2312" w:hAnsi="仿宋_GB2312" w:cs="仿宋_GB2312" w:hint="eastAsia"/>
          <w:color w:val="49494E"/>
          <w:kern w:val="0"/>
          <w:sz w:val="32"/>
          <w:szCs w:val="32"/>
        </w:rPr>
        <w:t>年收支差额的数额。</w:t>
      </w:r>
      <w:r>
        <w:rPr>
          <w:rFonts w:ascii="仿宋_GB2312" w:eastAsia="仿宋_GB2312" w:hAnsi="仿宋_GB2312" w:cs="仿宋_GB2312"/>
          <w:color w:val="49494E"/>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color w:val="38393F"/>
          <w:kern w:val="0"/>
          <w:sz w:val="32"/>
          <w:szCs w:val="32"/>
        </w:rPr>
        <w:t>(</w:t>
      </w:r>
      <w:r>
        <w:rPr>
          <w:rFonts w:ascii="仿宋_GB2312" w:eastAsia="仿宋_GB2312" w:hAnsi="仿宋_GB2312" w:cs="仿宋_GB2312" w:hint="eastAsia"/>
          <w:color w:val="38393F"/>
          <w:kern w:val="0"/>
          <w:sz w:val="32"/>
          <w:szCs w:val="32"/>
        </w:rPr>
        <w:t>五</w:t>
      </w:r>
      <w:r>
        <w:rPr>
          <w:rFonts w:ascii="仿宋_GB2312" w:eastAsia="仿宋_GB2312" w:hAnsi="仿宋_GB2312" w:cs="仿宋_GB2312"/>
          <w:color w:val="38393F"/>
          <w:kern w:val="0"/>
          <w:sz w:val="32"/>
          <w:szCs w:val="32"/>
        </w:rPr>
        <w:t>)</w:t>
      </w:r>
      <w:r>
        <w:rPr>
          <w:rFonts w:ascii="仿宋_GB2312" w:eastAsia="仿宋_GB2312" w:hAnsi="仿宋_GB2312" w:cs="仿宋_GB2312" w:hint="eastAsia"/>
          <w:color w:val="38393F"/>
          <w:kern w:val="0"/>
          <w:sz w:val="32"/>
          <w:szCs w:val="32"/>
        </w:rPr>
        <w:t>上年结转和结余</w:t>
      </w:r>
      <w:r>
        <w:rPr>
          <w:rFonts w:ascii="仿宋_GB2312" w:eastAsia="仿宋_GB2312" w:hAnsi="仿宋_GB2312" w:cs="仿宋_GB2312"/>
          <w:color w:val="38393F"/>
          <w:kern w:val="0"/>
          <w:sz w:val="32"/>
          <w:szCs w:val="32"/>
        </w:rPr>
        <w:t>:</w:t>
      </w:r>
      <w:r>
        <w:rPr>
          <w:rFonts w:ascii="仿宋_GB2312" w:eastAsia="仿宋_GB2312" w:hAnsi="仿宋_GB2312" w:cs="仿宋_GB2312" w:hint="eastAsia"/>
          <w:color w:val="38393F"/>
          <w:kern w:val="0"/>
          <w:sz w:val="32"/>
          <w:szCs w:val="32"/>
        </w:rPr>
        <w:t>填列上年全部结转和结余的资金数，</w:t>
      </w:r>
      <w:r>
        <w:rPr>
          <w:rFonts w:ascii="仿宋_GB2312" w:eastAsia="仿宋_GB2312" w:hAnsi="仿宋_GB2312" w:cs="仿宋_GB2312" w:hint="eastAsia"/>
          <w:color w:val="5C5C60"/>
          <w:kern w:val="0"/>
          <w:sz w:val="32"/>
          <w:szCs w:val="32"/>
        </w:rPr>
        <w:t>包括当年结转结余资金和历年滚存结转结余资金</w:t>
      </w:r>
      <w:r>
        <w:rPr>
          <w:rFonts w:ascii="仿宋_GB2312" w:eastAsia="仿宋_GB2312" w:hAnsi="仿宋_GB2312" w:cs="仿宋_GB2312"/>
          <w:color w:val="5C5C60"/>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六</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一般公共预算财政拨款</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三公</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经费</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指当年一般公共</w:t>
      </w:r>
      <w:r>
        <w:rPr>
          <w:rFonts w:ascii="仿宋_GB2312" w:eastAsia="仿宋_GB2312" w:hAnsi="仿宋_GB2312" w:cs="仿宋_GB2312"/>
          <w:color w:val="49494E"/>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hint="eastAsia"/>
          <w:color w:val="49494E"/>
          <w:kern w:val="0"/>
          <w:sz w:val="32"/>
          <w:szCs w:val="32"/>
        </w:rPr>
        <w:t>预算财政拨款及上年结转财政拨款支出数。</w:t>
      </w:r>
      <w:r>
        <w:rPr>
          <w:rFonts w:ascii="仿宋_GB2312" w:eastAsia="仿宋_GB2312" w:hAnsi="仿宋_GB2312" w:cs="仿宋_GB2312"/>
          <w:color w:val="49494E"/>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七</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机关运行经费</w:t>
      </w:r>
      <w:r>
        <w:rPr>
          <w:rFonts w:ascii="仿宋_GB2312" w:eastAsia="仿宋_GB2312" w:hAnsi="仿宋_GB2312" w:cs="仿宋_GB2312"/>
          <w:color w:val="49494E"/>
          <w:kern w:val="0"/>
          <w:sz w:val="32"/>
          <w:szCs w:val="32"/>
        </w:rPr>
        <w:t>:</w:t>
      </w:r>
      <w:r>
        <w:rPr>
          <w:rFonts w:ascii="仿宋_GB2312" w:eastAsia="仿宋_GB2312" w:hAnsi="仿宋_GB2312" w:cs="仿宋_GB2312" w:hint="eastAsia"/>
          <w:color w:val="49494E"/>
          <w:kern w:val="0"/>
          <w:sz w:val="32"/>
          <w:szCs w:val="32"/>
        </w:rPr>
        <w:t>指行政单位和参照公务员法管理事业单</w:t>
      </w:r>
      <w:r>
        <w:rPr>
          <w:rFonts w:ascii="仿宋_GB2312" w:eastAsia="仿宋_GB2312" w:hAnsi="仿宋_GB2312" w:cs="仿宋_GB2312"/>
          <w:color w:val="49494E"/>
          <w:kern w:val="0"/>
          <w:sz w:val="32"/>
          <w:szCs w:val="32"/>
        </w:rPr>
        <w:t xml:space="preserve"> </w:t>
      </w:r>
    </w:p>
    <w:p w:rsidR="00623ABD" w:rsidRDefault="00623ABD">
      <w:pPr>
        <w:widowControl/>
        <w:jc w:val="left"/>
        <w:rPr>
          <w:rFonts w:ascii="仿宋_GB2312" w:eastAsia="仿宋_GB2312" w:hAnsi="仿宋_GB2312" w:cs="仿宋_GB2312"/>
          <w:sz w:val="32"/>
          <w:szCs w:val="32"/>
        </w:rPr>
      </w:pPr>
      <w:r>
        <w:rPr>
          <w:rFonts w:ascii="仿宋_GB2312" w:eastAsia="仿宋_GB2312" w:hAnsi="仿宋_GB2312" w:cs="仿宋_GB2312" w:hint="eastAsia"/>
          <w:color w:val="49494E"/>
          <w:kern w:val="0"/>
          <w:sz w:val="32"/>
          <w:szCs w:val="32"/>
        </w:rPr>
        <w:t>位财政拨款基本支出中商品服务及资本性支出合计支出数。</w:t>
      </w:r>
      <w:r>
        <w:rPr>
          <w:rFonts w:ascii="仿宋_GB2312" w:eastAsia="仿宋_GB2312" w:hAnsi="仿宋_GB2312" w:cs="仿宋_GB2312"/>
          <w:color w:val="49494E"/>
          <w:kern w:val="0"/>
          <w:sz w:val="32"/>
          <w:szCs w:val="32"/>
        </w:rPr>
        <w:t xml:space="preserve"> </w:t>
      </w:r>
    </w:p>
    <w:p w:rsidR="00623ABD" w:rsidRDefault="00623ABD">
      <w:pPr>
        <w:ind w:firstLine="630"/>
        <w:jc w:val="left"/>
        <w:rPr>
          <w:rFonts w:ascii="仿宋" w:eastAsia="仿宋" w:hAnsi="仿宋"/>
          <w:sz w:val="30"/>
          <w:szCs w:val="30"/>
        </w:rPr>
      </w:pPr>
    </w:p>
    <w:p w:rsidR="00623ABD" w:rsidRDefault="00623ABD"/>
    <w:p w:rsidR="00623ABD" w:rsidRDefault="00623ABD"/>
    <w:sectPr w:rsidR="00623ABD" w:rsidSect="008B22FE">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
    <w:panose1 w:val="02010609060101010101"/>
    <w:charset w:val="86"/>
    <w:family w:val="modern"/>
    <w:pitch w:val="fixed"/>
    <w:sig w:usb0="800002BF" w:usb1="38CF7CFA" w:usb2="00000016" w:usb3="00000000" w:csb0="00040001" w:csb1="00000000"/>
  </w:font>
  <w:font w:name="仿宋_GB2312">
    <w:altName w:val="仿宋"/>
    <w:panose1 w:val="00000000000000000000"/>
    <w:charset w:val="86"/>
    <w:family w:val="moder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A4B2C4F8"/>
    <w:multiLevelType w:val="singleLevel"/>
    <w:tmpl w:val="A4B2C4F8"/>
    <w:lvl w:ilvl="0">
      <w:start w:val="1"/>
      <w:numFmt w:val="decimal"/>
      <w:lvlText w:val="%1."/>
      <w:lvlJc w:val="left"/>
      <w:pPr>
        <w:tabs>
          <w:tab w:val="left" w:pos="312"/>
        </w:tabs>
      </w:pPr>
      <w:rPr>
        <w:rFonts w:cs="Times New Roman"/>
      </w:rPr>
    </w:lvl>
  </w:abstractNum>
  <w:abstractNum w:abstractNumId="1">
    <w:nsid w:val="693E3B07"/>
    <w:multiLevelType w:val="singleLevel"/>
    <w:tmpl w:val="693E3B07"/>
    <w:lvl w:ilvl="0">
      <w:start w:val="2"/>
      <w:numFmt w:val="chineseCounting"/>
      <w:suff w:val="nothing"/>
      <w:lvlText w:val="（%1）"/>
      <w:lvlJc w:val="left"/>
      <w:rPr>
        <w:rFonts w:cs="Times New Roman"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noPunctuationKerning/>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3FD16CC5"/>
    <w:rsid w:val="000C456C"/>
    <w:rsid w:val="000D087B"/>
    <w:rsid w:val="00267E7A"/>
    <w:rsid w:val="004331D6"/>
    <w:rsid w:val="00454DF8"/>
    <w:rsid w:val="00542A96"/>
    <w:rsid w:val="00623ABD"/>
    <w:rsid w:val="0078300E"/>
    <w:rsid w:val="00864ACD"/>
    <w:rsid w:val="008B22FE"/>
    <w:rsid w:val="00A46093"/>
    <w:rsid w:val="00B81A8B"/>
    <w:rsid w:val="00CA7C52"/>
    <w:rsid w:val="00CC1725"/>
    <w:rsid w:val="06C36CE3"/>
    <w:rsid w:val="0E6E6630"/>
    <w:rsid w:val="0EC00B0B"/>
    <w:rsid w:val="1C023D5F"/>
    <w:rsid w:val="1C965466"/>
    <w:rsid w:val="317478C1"/>
    <w:rsid w:val="3550606E"/>
    <w:rsid w:val="36B7314F"/>
    <w:rsid w:val="3AA4743B"/>
    <w:rsid w:val="3C506FAB"/>
    <w:rsid w:val="3FD16CC5"/>
    <w:rsid w:val="42FF137B"/>
    <w:rsid w:val="44AE0409"/>
    <w:rsid w:val="46411A87"/>
    <w:rsid w:val="51BE0BCE"/>
    <w:rsid w:val="53094BDA"/>
    <w:rsid w:val="56E93CD3"/>
    <w:rsid w:val="5ED97FCB"/>
    <w:rsid w:val="60DE5A1D"/>
    <w:rsid w:val="610C1B72"/>
    <w:rsid w:val="67AE6779"/>
    <w:rsid w:val="7A8E7D7E"/>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hsdat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Top of Form" w:locked="1" w:semiHidden="0" w:uiPriority="0" w:unhideWhenUsed="0"/>
    <w:lsdException w:name="HTML Bottom of Form" w:locked="1" w:semiHidden="0" w:uiPriority="0" w:unhideWhenUsed="0"/>
    <w:lsdException w:name="Normal Table" w:locked="1" w:semiHidden="0" w:uiPriority="0" w:unhideWhenUsed="0"/>
    <w:lsdException w:name="No List" w:locked="1" w:semiHidden="0" w:uiPriority="0" w:unhideWhenUsed="0"/>
    <w:lsdException w:name="Outline List 1" w:locked="1" w:semiHidden="0" w:uiPriority="0" w:unhideWhenUsed="0"/>
    <w:lsdException w:name="Outline List 2" w:locked="1" w:semiHidden="0" w:uiPriority="0" w:unhideWhenUsed="0"/>
    <w:lsdException w:name="Outline List 3"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22FE"/>
    <w:pPr>
      <w:widowControl w:val="0"/>
      <w:jc w:val="both"/>
    </w:pPr>
    <w:rPr>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0">
    <w:name w:val="p0"/>
    <w:basedOn w:val="Normal"/>
    <w:uiPriority w:val="99"/>
    <w:rsid w:val="008B22FE"/>
    <w:pPr>
      <w:widowControl/>
    </w:pPr>
    <w:rPr>
      <w:kern w:val="0"/>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49</TotalTime>
  <Pages>23</Pages>
  <Words>1316</Words>
  <Characters>7505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华佗</dc:creator>
  <cp:keywords/>
  <dc:description/>
  <cp:lastModifiedBy>USER-</cp:lastModifiedBy>
  <cp:revision>6</cp:revision>
  <dcterms:created xsi:type="dcterms:W3CDTF">2020-09-28T07:19:00Z</dcterms:created>
  <dcterms:modified xsi:type="dcterms:W3CDTF">2020-10-14T04:29:00Z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