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600" w:lineRule="exact"/>
        <w:jc w:val="center"/>
        <w:textAlignment w:val="auto"/>
        <w:rPr>
          <w:rFonts w:hint="eastAsia" w:ascii="黑体" w:eastAsia="黑体"/>
          <w:sz w:val="44"/>
          <w:szCs w:val="36"/>
        </w:rPr>
      </w:pPr>
      <w:r>
        <w:rPr>
          <w:rFonts w:hint="eastAsia" w:ascii="黑体" w:hAnsi="黑体" w:eastAsia="黑体"/>
          <w:sz w:val="44"/>
          <w:szCs w:val="36"/>
        </w:rPr>
        <w:t>中共景德镇市委办公室</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keepNext w:val="0"/>
        <w:keepLines w:val="0"/>
        <w:pageBreakBefore w:val="0"/>
        <w:kinsoku/>
        <w:wordWrap/>
        <w:overflowPunct/>
        <w:topLinePunct w:val="0"/>
        <w:bidi w:val="0"/>
        <w:spacing w:line="600" w:lineRule="exact"/>
        <w:jc w:val="center"/>
        <w:textAlignment w:val="auto"/>
        <w:rPr>
          <w:rFonts w:hint="eastAsia" w:ascii="黑体" w:eastAsia="黑体"/>
          <w:sz w:val="44"/>
          <w:szCs w:val="36"/>
        </w:rPr>
      </w:pPr>
    </w:p>
    <w:p>
      <w:pPr>
        <w:keepNext w:val="0"/>
        <w:keepLines w:val="0"/>
        <w:pageBreakBefore w:val="0"/>
        <w:kinsoku/>
        <w:wordWrap/>
        <w:overflowPunct/>
        <w:topLinePunct w:val="0"/>
        <w:bidi w:val="0"/>
        <w:spacing w:line="600" w:lineRule="exact"/>
        <w:jc w:val="center"/>
        <w:textAlignment w:val="auto"/>
        <w:rPr>
          <w:rFonts w:hint="eastAsia" w:ascii="黑体" w:eastAsia="黑体"/>
          <w:sz w:val="40"/>
          <w:szCs w:val="36"/>
        </w:rPr>
      </w:pPr>
      <w:r>
        <w:rPr>
          <w:rFonts w:hint="eastAsia" w:ascii="黑体" w:eastAsia="黑体"/>
          <w:sz w:val="40"/>
          <w:szCs w:val="36"/>
        </w:rPr>
        <w:t>目    录</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_GB2312" w:eastAsia="仿宋_GB2312"/>
          <w:sz w:val="32"/>
          <w:szCs w:val="30"/>
        </w:rPr>
      </w:pPr>
    </w:p>
    <w:p>
      <w:pPr>
        <w:keepNext w:val="0"/>
        <w:keepLines w:val="0"/>
        <w:pageBreakBefore w:val="0"/>
        <w:widowControl/>
        <w:kinsoku/>
        <w:wordWrap/>
        <w:overflowPunct/>
        <w:topLinePunct w:val="0"/>
        <w:bidi w:val="0"/>
        <w:spacing w:line="600" w:lineRule="exact"/>
        <w:ind w:firstLine="640"/>
        <w:jc w:val="left"/>
        <w:textAlignment w:val="auto"/>
        <w:rPr>
          <w:rFonts w:hint="eastAsia" w:ascii="黑体" w:hAnsi="黑体" w:eastAsia="黑体"/>
          <w:b/>
          <w:sz w:val="32"/>
          <w:szCs w:val="32"/>
        </w:rPr>
      </w:pPr>
      <w:r>
        <w:rPr>
          <w:rFonts w:hint="eastAsia" w:ascii="黑体" w:hAnsi="黑体" w:eastAsia="黑体"/>
          <w:b w:val="0"/>
          <w:bCs/>
          <w:sz w:val="32"/>
          <w:szCs w:val="32"/>
        </w:rPr>
        <w:t>第一部分</w:t>
      </w:r>
      <w:r>
        <w:rPr>
          <w:rFonts w:hint="eastAsia" w:ascii="黑体" w:hAnsi="黑体" w:eastAsia="黑体"/>
          <w:b/>
          <w:sz w:val="32"/>
          <w:szCs w:val="32"/>
        </w:rPr>
        <w:t xml:space="preserve">  </w:t>
      </w:r>
      <w:r>
        <w:rPr>
          <w:rFonts w:hint="eastAsia" w:ascii="黑体" w:hAnsi="黑体" w:eastAsia="黑体"/>
          <w:sz w:val="32"/>
          <w:szCs w:val="32"/>
        </w:rPr>
        <w:t>中共景德镇市委办公室</w:t>
      </w:r>
      <w:r>
        <w:rPr>
          <w:rFonts w:hint="eastAsia" w:ascii="黑体" w:hAnsi="黑体" w:eastAsia="黑体"/>
          <w:b/>
          <w:sz w:val="32"/>
          <w:szCs w:val="32"/>
        </w:rPr>
        <w:t>概况</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keepNext w:val="0"/>
        <w:keepLines w:val="0"/>
        <w:pageBreakBefore w:val="0"/>
        <w:widowControl/>
        <w:kinsoku/>
        <w:wordWrap/>
        <w:overflowPunct/>
        <w:topLinePunct w:val="0"/>
        <w:bidi w:val="0"/>
        <w:spacing w:line="600" w:lineRule="exact"/>
        <w:ind w:firstLine="640"/>
        <w:jc w:val="left"/>
        <w:textAlignment w:val="auto"/>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一、收入支出决算总表</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二、收入决算表</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表</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keepNext w:val="0"/>
        <w:keepLines w:val="0"/>
        <w:pageBreakBefore w:val="0"/>
        <w:widowControl/>
        <w:kinsoku/>
        <w:wordWrap/>
        <w:overflowPunct/>
        <w:topLinePunct w:val="0"/>
        <w:bidi w:val="0"/>
        <w:spacing w:line="600" w:lineRule="exact"/>
        <w:jc w:val="left"/>
        <w:textAlignment w:val="auto"/>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一、收入决算情况说明</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二、支出决算情况说明</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三、财政拨款支出决算情况说明</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keepNext w:val="0"/>
        <w:keepLines w:val="0"/>
        <w:pageBreakBefore w:val="0"/>
        <w:widowControl/>
        <w:kinsoku/>
        <w:wordWrap/>
        <w:overflowPunct/>
        <w:topLinePunct w:val="0"/>
        <w:bidi w:val="0"/>
        <w:spacing w:line="600" w:lineRule="exact"/>
        <w:jc w:val="left"/>
        <w:textAlignment w:val="auto"/>
        <w:rPr>
          <w:rFonts w:hint="eastAsia" w:ascii="仿宋" w:hAnsi="仿宋" w:eastAsia="仿宋"/>
          <w:sz w:val="32"/>
          <w:szCs w:val="30"/>
        </w:rPr>
      </w:pPr>
      <w:r>
        <w:rPr>
          <w:rFonts w:hint="eastAsia" w:ascii="仿宋" w:hAnsi="仿宋" w:eastAsia="仿宋"/>
          <w:sz w:val="32"/>
          <w:szCs w:val="30"/>
        </w:rPr>
        <w:t xml:space="preserve">    情况说明</w:t>
      </w:r>
    </w:p>
    <w:p>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六、机关运行经费支出情况说明</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七、政府采购支出情况说明</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八、国有资产占用情况说明</w:t>
      </w:r>
    </w:p>
    <w:p>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九、预算绩效情况说明</w:t>
      </w:r>
    </w:p>
    <w:p>
      <w:pPr>
        <w:keepNext w:val="0"/>
        <w:keepLines w:val="0"/>
        <w:pageBreakBefore w:val="0"/>
        <w:widowControl/>
        <w:kinsoku/>
        <w:wordWrap/>
        <w:overflowPunct/>
        <w:topLinePunct w:val="0"/>
        <w:bidi w:val="0"/>
        <w:spacing w:line="600" w:lineRule="exact"/>
        <w:ind w:firstLine="640"/>
        <w:jc w:val="left"/>
        <w:textAlignment w:val="auto"/>
        <w:rPr>
          <w:rFonts w:ascii="仿宋" w:hAnsi="仿宋" w:eastAsia="仿宋"/>
          <w:sz w:val="32"/>
          <w:szCs w:val="30"/>
        </w:rPr>
      </w:pPr>
      <w:r>
        <w:rPr>
          <w:rFonts w:hint="eastAsia" w:ascii="黑体" w:hAnsi="黑体" w:eastAsia="黑体"/>
          <w:sz w:val="32"/>
          <w:szCs w:val="32"/>
        </w:rPr>
        <w:t>第四部分  名词解释</w:t>
      </w: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jc w:val="both"/>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pStyle w:val="2"/>
        <w:rPr>
          <w:rFonts w:hint="eastAsia"/>
        </w:rPr>
      </w:pPr>
    </w:p>
    <w:p>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pPr>
        <w:keepNext w:val="0"/>
        <w:keepLines w:val="0"/>
        <w:pageBreakBefore w:val="0"/>
        <w:widowControl/>
        <w:kinsoku/>
        <w:wordWrap/>
        <w:overflowPunct/>
        <w:topLinePunct w:val="0"/>
        <w:bidi w:val="0"/>
        <w:spacing w:line="600" w:lineRule="exact"/>
        <w:jc w:val="center"/>
        <w:textAlignment w:val="auto"/>
        <w:rPr>
          <w:rFonts w:hint="eastAsia" w:ascii="宋体" w:hAnsi="宋体"/>
          <w:b/>
          <w:sz w:val="32"/>
          <w:szCs w:val="30"/>
        </w:rPr>
      </w:pPr>
    </w:p>
    <w:p>
      <w:pPr>
        <w:keepNext w:val="0"/>
        <w:keepLines w:val="0"/>
        <w:pageBreakBefore w:val="0"/>
        <w:widowControl/>
        <w:kinsoku/>
        <w:wordWrap/>
        <w:overflowPunct/>
        <w:topLinePunct w:val="0"/>
        <w:bidi w:val="0"/>
        <w:spacing w:line="600" w:lineRule="exact"/>
        <w:jc w:val="center"/>
        <w:textAlignment w:val="auto"/>
        <w:rPr>
          <w:rFonts w:hint="eastAsia" w:ascii="宋体" w:hAnsi="宋体"/>
          <w:b/>
          <w:sz w:val="32"/>
          <w:szCs w:val="30"/>
        </w:rPr>
      </w:pPr>
      <w:r>
        <w:rPr>
          <w:rFonts w:hint="eastAsia" w:ascii="宋体" w:hAnsi="宋体"/>
          <w:b/>
          <w:sz w:val="32"/>
          <w:szCs w:val="30"/>
        </w:rPr>
        <w:t xml:space="preserve">第一部分  </w:t>
      </w:r>
      <w:r>
        <w:rPr>
          <w:rFonts w:hint="eastAsia" w:asciiTheme="majorEastAsia" w:hAnsiTheme="majorEastAsia" w:eastAsiaTheme="majorEastAsia" w:cstheme="majorEastAsia"/>
          <w:b/>
          <w:bCs/>
          <w:sz w:val="32"/>
          <w:szCs w:val="32"/>
        </w:rPr>
        <w:t>中共景德镇市委办公室</w:t>
      </w:r>
      <w:r>
        <w:rPr>
          <w:rFonts w:hint="eastAsia" w:ascii="宋体" w:hAnsi="宋体"/>
          <w:b/>
          <w:sz w:val="32"/>
          <w:szCs w:val="30"/>
        </w:rPr>
        <w:t>概况</w:t>
      </w:r>
    </w:p>
    <w:p>
      <w:pPr>
        <w:keepNext w:val="0"/>
        <w:keepLines w:val="0"/>
        <w:pageBreakBefore w:val="0"/>
        <w:kinsoku/>
        <w:wordWrap/>
        <w:overflowPunct/>
        <w:topLinePunct w:val="0"/>
        <w:bidi w:val="0"/>
        <w:spacing w:line="600" w:lineRule="exact"/>
        <w:ind w:firstLine="630"/>
        <w:jc w:val="center"/>
        <w:textAlignment w:val="auto"/>
        <w:rPr>
          <w:rFonts w:hint="eastAsia"/>
          <w:sz w:val="32"/>
          <w:szCs w:val="32"/>
        </w:rPr>
      </w:pP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中国共产党景德镇市委办公室是景德镇市委的中枢机关（以下简称市委办公室），承担着参谋服务、督导协调和后勤保障的重要职责，发挥着联络上下、沟通左右和协调内外的重要作用。其主要职能：</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负责市委重要文稿、文件和市委领导有关文稿的协调、起草和审查工作；负责市委、市委办公室日常文电的处理、制发和归档工作；负责市委、市委办公室印信的掌管使用。</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负责市委重要会议的会务工作；负责市委重大活动和市委领导参加重要公务活动的组织安排。</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围绕市委中心工作，收集和综合处理信息，为市委领导提供及时、准确、有效的信息和决策服务。</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承办中央、省委和市委重大决策、重要工作部署的督促检查以及领导同志批示的督办落实；负责对市人大代表、政协委员提出的由党群系统办理的有关建议、提案的督办。</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负责市委总值班工作，收集、报送市内突发事件信息，及时向市委领导报告重要情况，并协助处置重大紧急情况；负责办理全市副县级以上有关领导干部请假报备工作。</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负责通过相关载体，接收受理群众向市委反映的情况及意见建议。</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负责组织协调市委党内规范性文件的起草、审核、备案工作；负责对市委、市委办公室文件进行政策法规方面的前置审核；负责对县（市、区）、市级部门文件备案的审核等工作。</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参与全市有关人才工作调研、政策制定，协助市委加强与优秀人才联系。</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承担市委国家安全委员会办公室日常工作。</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拟定全市对台工作和涉台事务的方针政策、工作计划；组织、指导、管理、协调全市对台工作，协调处理全市重大涉台活动的突发事件；指导和协调全市对台经济工作。</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履行全市档案工作行政管理职能，对全市行政区域内机关、团体、企事业单位和其他组织的档案工作实行监督和指导。</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负责管理和统筹协调市本级党政机关国内公务接待工作。</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负责市委机关大院的行政管理、综合治理、财务管理和固定资产管理工作。</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负责全市党委系统办公室的业务指导工作。</w:t>
      </w: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完成市委交办的其他事项。</w:t>
      </w: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二、部门基本情况</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纳入本套部门决算汇编范围的单位共</w:t>
      </w:r>
      <w:r>
        <w:rPr>
          <w:rFonts w:hint="eastAsia" w:ascii="仿宋" w:hAnsi="仿宋" w:eastAsia="仿宋" w:cs="仿宋"/>
          <w:sz w:val="30"/>
          <w:szCs w:val="30"/>
          <w:lang w:val="en-US" w:eastAsia="zh-CN"/>
        </w:rPr>
        <w:t>1</w:t>
      </w:r>
      <w:r>
        <w:rPr>
          <w:rFonts w:hint="eastAsia" w:ascii="仿宋" w:hAnsi="仿宋" w:eastAsia="仿宋" w:cs="仿宋"/>
          <w:sz w:val="30"/>
          <w:szCs w:val="30"/>
        </w:rPr>
        <w:t>个，包括：中共景德镇市委办公室。</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年年末实有人数</w:t>
      </w:r>
      <w:r>
        <w:rPr>
          <w:rFonts w:hint="eastAsia" w:ascii="仿宋" w:hAnsi="仿宋" w:eastAsia="仿宋" w:cs="仿宋"/>
          <w:sz w:val="30"/>
          <w:szCs w:val="30"/>
          <w:lang w:val="en-US" w:eastAsia="zh-CN"/>
        </w:rPr>
        <w:t>109</w:t>
      </w:r>
      <w:r>
        <w:rPr>
          <w:rFonts w:hint="eastAsia" w:ascii="仿宋" w:hAnsi="仿宋" w:eastAsia="仿宋" w:cs="仿宋"/>
          <w:sz w:val="30"/>
          <w:szCs w:val="30"/>
        </w:rPr>
        <w:t>人，其中在职人员</w:t>
      </w:r>
      <w:r>
        <w:rPr>
          <w:rFonts w:hint="eastAsia" w:ascii="仿宋" w:hAnsi="仿宋" w:eastAsia="仿宋" w:cs="仿宋"/>
          <w:sz w:val="30"/>
          <w:szCs w:val="30"/>
          <w:lang w:val="en-US" w:eastAsia="zh-CN"/>
        </w:rPr>
        <w:t>71</w:t>
      </w:r>
      <w:r>
        <w:rPr>
          <w:rFonts w:hint="eastAsia" w:ascii="仿宋" w:hAnsi="仿宋" w:eastAsia="仿宋" w:cs="仿宋"/>
          <w:sz w:val="30"/>
          <w:szCs w:val="30"/>
        </w:rPr>
        <w:t>人，离休人员</w:t>
      </w:r>
      <w:r>
        <w:rPr>
          <w:rFonts w:hint="eastAsia" w:ascii="仿宋" w:hAnsi="仿宋" w:eastAsia="仿宋" w:cs="仿宋"/>
          <w:sz w:val="30"/>
          <w:szCs w:val="30"/>
          <w:lang w:val="en-US" w:eastAsia="zh-CN"/>
        </w:rPr>
        <w:t>0</w:t>
      </w:r>
      <w:r>
        <w:rPr>
          <w:rFonts w:hint="eastAsia" w:ascii="仿宋" w:hAnsi="仿宋" w:eastAsia="仿宋" w:cs="仿宋"/>
          <w:sz w:val="30"/>
          <w:szCs w:val="30"/>
        </w:rPr>
        <w:t>人，退休人员</w:t>
      </w:r>
      <w:r>
        <w:rPr>
          <w:rFonts w:hint="eastAsia" w:ascii="仿宋" w:hAnsi="仿宋" w:eastAsia="仿宋" w:cs="仿宋"/>
          <w:sz w:val="30"/>
          <w:szCs w:val="30"/>
          <w:lang w:val="en-US" w:eastAsia="zh-CN"/>
        </w:rPr>
        <w:t>38</w:t>
      </w:r>
      <w:r>
        <w:rPr>
          <w:rFonts w:hint="eastAsia" w:ascii="仿宋" w:hAnsi="仿宋" w:eastAsia="仿宋" w:cs="仿宋"/>
          <w:sz w:val="30"/>
          <w:szCs w:val="30"/>
        </w:rPr>
        <w:t>人；</w:t>
      </w:r>
      <w:r>
        <w:rPr>
          <w:rFonts w:hint="eastAsia" w:ascii="仿宋" w:hAnsi="仿宋" w:eastAsia="仿宋" w:cs="仿宋"/>
          <w:sz w:val="30"/>
          <w:szCs w:val="30"/>
          <w:lang w:val="en-US" w:eastAsia="zh-CN"/>
        </w:rPr>
        <w:t>年末其他人员0人；</w:t>
      </w:r>
      <w:r>
        <w:rPr>
          <w:rFonts w:hint="eastAsia" w:ascii="仿宋" w:hAnsi="仿宋" w:eastAsia="仿宋" w:cs="仿宋"/>
          <w:sz w:val="30"/>
          <w:szCs w:val="30"/>
        </w:rPr>
        <w:t>年末学生人数</w:t>
      </w:r>
      <w:r>
        <w:rPr>
          <w:rFonts w:hint="eastAsia" w:ascii="仿宋" w:hAnsi="仿宋" w:eastAsia="仿宋" w:cs="仿宋"/>
          <w:sz w:val="30"/>
          <w:szCs w:val="30"/>
          <w:lang w:val="en-US" w:eastAsia="zh-CN"/>
        </w:rPr>
        <w:t>0</w:t>
      </w:r>
      <w:r>
        <w:rPr>
          <w:rFonts w:hint="eastAsia" w:ascii="仿宋" w:hAnsi="仿宋" w:eastAsia="仿宋" w:cs="仿宋"/>
          <w:sz w:val="30"/>
          <w:szCs w:val="30"/>
        </w:rPr>
        <w:t>人。</w:t>
      </w:r>
    </w:p>
    <w:p>
      <w:pPr>
        <w:keepNext w:val="0"/>
        <w:keepLines w:val="0"/>
        <w:pageBreakBefore w:val="0"/>
        <w:widowControl/>
        <w:kinsoku/>
        <w:wordWrap/>
        <w:overflowPunct/>
        <w:topLinePunct w:val="0"/>
        <w:bidi w:val="0"/>
        <w:spacing w:line="600" w:lineRule="exact"/>
        <w:jc w:val="both"/>
        <w:textAlignment w:val="auto"/>
        <w:rPr>
          <w:rFonts w:hint="eastAsia" w:ascii="仿宋" w:hAnsi="仿宋" w:eastAsia="仿宋" w:cs="仿宋"/>
          <w:b/>
          <w:sz w:val="32"/>
          <w:szCs w:val="32"/>
        </w:rPr>
      </w:pPr>
    </w:p>
    <w:p>
      <w:pPr>
        <w:keepNext w:val="0"/>
        <w:keepLines w:val="0"/>
        <w:pageBreakBefore w:val="0"/>
        <w:widowControl/>
        <w:kinsoku/>
        <w:wordWrap/>
        <w:overflowPunct/>
        <w:topLinePunct w:val="0"/>
        <w:bidi w:val="0"/>
        <w:spacing w:line="600" w:lineRule="exact"/>
        <w:ind w:firstLine="640"/>
        <w:jc w:val="center"/>
        <w:textAlignment w:val="auto"/>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r>
        <w:drawing>
          <wp:anchor distT="0" distB="0" distL="114300" distR="114300" simplePos="0" relativeHeight="251658240" behindDoc="0" locked="0" layoutInCell="1" allowOverlap="1">
            <wp:simplePos x="0" y="0"/>
            <wp:positionH relativeFrom="column">
              <wp:posOffset>9525</wp:posOffset>
            </wp:positionH>
            <wp:positionV relativeFrom="paragraph">
              <wp:posOffset>154305</wp:posOffset>
            </wp:positionV>
            <wp:extent cx="5268595" cy="5183505"/>
            <wp:effectExtent l="0" t="0" r="8255" b="17145"/>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4"/>
                    <a:stretch>
                      <a:fillRect/>
                    </a:stretch>
                  </pic:blipFill>
                  <pic:spPr>
                    <a:xfrm>
                      <a:off x="0" y="0"/>
                      <a:ext cx="5268595" cy="5183505"/>
                    </a:xfrm>
                    <a:prstGeom prst="rect">
                      <a:avLst/>
                    </a:prstGeom>
                    <a:noFill/>
                    <a:ln>
                      <a:noFill/>
                    </a:ln>
                  </pic:spPr>
                </pic:pic>
              </a:graphicData>
            </a:graphic>
          </wp:anchor>
        </w:drawing>
      </w: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r>
        <w:drawing>
          <wp:inline distT="0" distB="0" distL="114300" distR="114300">
            <wp:extent cx="5271135" cy="3496945"/>
            <wp:effectExtent l="0" t="0" r="5715" b="825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5"/>
                    <a:stretch>
                      <a:fillRect/>
                    </a:stretch>
                  </pic:blipFill>
                  <pic:spPr>
                    <a:xfrm>
                      <a:off x="0" y="0"/>
                      <a:ext cx="5271135" cy="3496945"/>
                    </a:xfrm>
                    <a:prstGeom prst="rect">
                      <a:avLst/>
                    </a:prstGeom>
                    <a:noFill/>
                    <a:ln>
                      <a:noFill/>
                    </a:ln>
                  </pic:spPr>
                </pic:pic>
              </a:graphicData>
            </a:graphic>
          </wp:inline>
        </w:drawing>
      </w: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r>
        <w:drawing>
          <wp:inline distT="0" distB="0" distL="114300" distR="114300">
            <wp:extent cx="5270500" cy="3817620"/>
            <wp:effectExtent l="0" t="0" r="6350" b="1143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6"/>
                    <a:stretch>
                      <a:fillRect/>
                    </a:stretch>
                  </pic:blipFill>
                  <pic:spPr>
                    <a:xfrm>
                      <a:off x="0" y="0"/>
                      <a:ext cx="5270500" cy="3817620"/>
                    </a:xfrm>
                    <a:prstGeom prst="rect">
                      <a:avLst/>
                    </a:prstGeom>
                    <a:noFill/>
                    <a:ln>
                      <a:noFill/>
                    </a:ln>
                  </pic:spPr>
                </pic:pic>
              </a:graphicData>
            </a:graphic>
          </wp:inline>
        </w:drawing>
      </w:r>
    </w:p>
    <w:p>
      <w:pPr>
        <w:pStyle w:val="2"/>
        <w:rPr>
          <w:rFonts w:hint="eastAsia" w:ascii="仿宋" w:hAnsi="仿宋" w:eastAsia="仿宋" w:cs="仿宋_GB2312"/>
          <w:kern w:val="0"/>
          <w:sz w:val="30"/>
          <w:szCs w:val="30"/>
        </w:rPr>
      </w:pPr>
    </w:p>
    <w:p>
      <w:pPr>
        <w:keepNext w:val="0"/>
        <w:keepLines w:val="0"/>
        <w:pageBreakBefore w:val="0"/>
        <w:kinsoku/>
        <w:wordWrap/>
        <w:overflowPunct/>
        <w:topLinePunct w:val="0"/>
        <w:autoSpaceDE w:val="0"/>
        <w:autoSpaceDN w:val="0"/>
        <w:bidi w:val="0"/>
        <w:adjustRightInd w:val="0"/>
        <w:spacing w:line="600" w:lineRule="exact"/>
        <w:jc w:val="left"/>
        <w:textAlignment w:val="auto"/>
      </w:pPr>
      <w:r>
        <w:rPr>
          <w:rFonts w:hint="eastAsia" w:ascii="仿宋" w:hAnsi="仿宋" w:eastAsia="仿宋" w:cs="仿宋_GB2312"/>
          <w:kern w:val="0"/>
          <w:sz w:val="30"/>
          <w:szCs w:val="30"/>
        </w:rPr>
        <w:t xml:space="preserve"> </w:t>
      </w:r>
    </w:p>
    <w:p>
      <w:pPr>
        <w:keepNext w:val="0"/>
        <w:keepLines w:val="0"/>
        <w:pageBreakBefore w:val="0"/>
        <w:kinsoku/>
        <w:wordWrap/>
        <w:overflowPunct/>
        <w:topLinePunct w:val="0"/>
        <w:autoSpaceDE w:val="0"/>
        <w:autoSpaceDN w:val="0"/>
        <w:bidi w:val="0"/>
        <w:adjustRightInd w:val="0"/>
        <w:spacing w:line="600" w:lineRule="exact"/>
        <w:jc w:val="left"/>
        <w:textAlignment w:val="auto"/>
      </w:pPr>
      <w:r>
        <w:drawing>
          <wp:anchor distT="0" distB="0" distL="114300" distR="114300" simplePos="0" relativeHeight="251659264" behindDoc="1" locked="0" layoutInCell="1" allowOverlap="1">
            <wp:simplePos x="0" y="0"/>
            <wp:positionH relativeFrom="column">
              <wp:posOffset>9525</wp:posOffset>
            </wp:positionH>
            <wp:positionV relativeFrom="paragraph">
              <wp:posOffset>209550</wp:posOffset>
            </wp:positionV>
            <wp:extent cx="5269865" cy="5232400"/>
            <wp:effectExtent l="0" t="0" r="6985" b="0"/>
            <wp:wrapTight wrapText="bothSides">
              <wp:wrapPolygon>
                <wp:start x="0" y="0"/>
                <wp:lineTo x="0" y="21548"/>
                <wp:lineTo x="21551" y="21548"/>
                <wp:lineTo x="21551" y="0"/>
                <wp:lineTo x="0" y="0"/>
              </wp:wrapPolygon>
            </wp:wrapTight>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5269865" cy="5232400"/>
                    </a:xfrm>
                    <a:prstGeom prst="rect">
                      <a:avLst/>
                    </a:prstGeom>
                    <a:noFill/>
                    <a:ln>
                      <a:noFill/>
                    </a:ln>
                  </pic:spPr>
                </pic:pic>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kinsoku/>
        <w:wordWrap/>
        <w:overflowPunct/>
        <w:topLinePunct w:val="0"/>
        <w:autoSpaceDE w:val="0"/>
        <w:autoSpaceDN w:val="0"/>
        <w:bidi w:val="0"/>
        <w:adjustRightInd w:val="0"/>
        <w:spacing w:line="600" w:lineRule="exact"/>
        <w:jc w:val="left"/>
        <w:textAlignment w:val="auto"/>
        <w:rPr>
          <w:rFonts w:hint="eastAsia" w:ascii="仿宋" w:hAnsi="仿宋" w:eastAsia="仿宋" w:cs="仿宋_GB2312"/>
          <w:kern w:val="0"/>
          <w:sz w:val="30"/>
          <w:szCs w:val="30"/>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312420</wp:posOffset>
            </wp:positionV>
            <wp:extent cx="5270500" cy="5323205"/>
            <wp:effectExtent l="0" t="0" r="6350" b="10795"/>
            <wp:wrapSquare wrapText="bothSides"/>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stretch>
                      <a:fillRect/>
                    </a:stretch>
                  </pic:blipFill>
                  <pic:spPr>
                    <a:xfrm>
                      <a:off x="0" y="0"/>
                      <a:ext cx="5270500" cy="5323205"/>
                    </a:xfrm>
                    <a:prstGeom prst="rect">
                      <a:avLst/>
                    </a:prstGeom>
                    <a:noFill/>
                    <a:ln>
                      <a:noFill/>
                    </a:ln>
                  </pic:spPr>
                </pic:pic>
              </a:graphicData>
            </a:graphic>
          </wp:anchor>
        </w:drawing>
      </w: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szCs w:val="30"/>
        </w:rPr>
      </w:pPr>
      <w:r>
        <w:drawing>
          <wp:inline distT="0" distB="0" distL="114300" distR="114300">
            <wp:extent cx="5269865" cy="5305425"/>
            <wp:effectExtent l="0" t="0" r="6985" b="952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9"/>
                    <a:stretch>
                      <a:fillRect/>
                    </a:stretch>
                  </pic:blipFill>
                  <pic:spPr>
                    <a:xfrm>
                      <a:off x="0" y="0"/>
                      <a:ext cx="5269865" cy="5305425"/>
                    </a:xfrm>
                    <a:prstGeom prst="rect">
                      <a:avLst/>
                    </a:prstGeom>
                    <a:noFill/>
                    <a:ln>
                      <a:noFill/>
                    </a:ln>
                  </pic:spPr>
                </pic:pic>
              </a:graphicData>
            </a:graphic>
          </wp:inline>
        </w:drawing>
      </w: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r>
        <w:drawing>
          <wp:anchor distT="0" distB="0" distL="114300" distR="114300" simplePos="0" relativeHeight="251661312" behindDoc="1" locked="0" layoutInCell="1" allowOverlap="1">
            <wp:simplePos x="0" y="0"/>
            <wp:positionH relativeFrom="column">
              <wp:posOffset>19050</wp:posOffset>
            </wp:positionH>
            <wp:positionV relativeFrom="paragraph">
              <wp:posOffset>114300</wp:posOffset>
            </wp:positionV>
            <wp:extent cx="5266690" cy="8515985"/>
            <wp:effectExtent l="0" t="0" r="10160" b="0"/>
            <wp:wrapTight wrapText="bothSides">
              <wp:wrapPolygon>
                <wp:start x="0" y="0"/>
                <wp:lineTo x="0" y="21550"/>
                <wp:lineTo x="21485" y="21550"/>
                <wp:lineTo x="21485" y="0"/>
                <wp:lineTo x="0" y="0"/>
              </wp:wrapPolygon>
            </wp:wrapTight>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5266690" cy="8515985"/>
                    </a:xfrm>
                    <a:prstGeom prst="rect">
                      <a:avLst/>
                    </a:prstGeom>
                    <a:noFill/>
                    <a:ln>
                      <a:noFill/>
                    </a:ln>
                  </pic:spPr>
                </pic:pic>
              </a:graphicData>
            </a:graphic>
          </wp:anchor>
        </w:drawing>
      </w:r>
    </w:p>
    <w:p>
      <w:pPr>
        <w:pStyle w:val="2"/>
        <w:rPr>
          <w:rFonts w:hint="eastAsia"/>
          <w:szCs w:val="30"/>
        </w:rPr>
      </w:pPr>
      <w:r>
        <w:drawing>
          <wp:anchor distT="0" distB="0" distL="114300" distR="114300" simplePos="0" relativeHeight="251662336" behindDoc="1" locked="0" layoutInCell="1" allowOverlap="1">
            <wp:simplePos x="0" y="0"/>
            <wp:positionH relativeFrom="column">
              <wp:posOffset>-9525</wp:posOffset>
            </wp:positionH>
            <wp:positionV relativeFrom="paragraph">
              <wp:posOffset>179070</wp:posOffset>
            </wp:positionV>
            <wp:extent cx="5268595" cy="1692910"/>
            <wp:effectExtent l="0" t="0" r="8255" b="2540"/>
            <wp:wrapTight wrapText="bothSides">
              <wp:wrapPolygon>
                <wp:start x="0" y="0"/>
                <wp:lineTo x="0" y="21389"/>
                <wp:lineTo x="21556" y="21389"/>
                <wp:lineTo x="21556" y="0"/>
                <wp:lineTo x="0" y="0"/>
              </wp:wrapPolygon>
            </wp:wrapTight>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anchor>
        </w:drawing>
      </w:r>
    </w:p>
    <w:p>
      <w:pPr>
        <w:pStyle w:val="2"/>
        <w:rPr>
          <w:rFonts w:hint="eastAsia"/>
          <w:szCs w:val="30"/>
        </w:rPr>
      </w:pPr>
    </w:p>
    <w:p>
      <w:pPr>
        <w:pStyle w:val="2"/>
        <w:rPr>
          <w:rFonts w:hint="eastAsia" w:ascii="宋体" w:hAnsi="宋体"/>
          <w:b/>
          <w:sz w:val="32"/>
          <w:szCs w:val="32"/>
        </w:rPr>
      </w:pPr>
      <w:r>
        <w:drawing>
          <wp:anchor distT="0" distB="0" distL="114300" distR="114300" simplePos="0" relativeHeight="251663360" behindDoc="1" locked="0" layoutInCell="1" allowOverlap="1">
            <wp:simplePos x="0" y="0"/>
            <wp:positionH relativeFrom="column">
              <wp:posOffset>133350</wp:posOffset>
            </wp:positionH>
            <wp:positionV relativeFrom="paragraph">
              <wp:posOffset>168275</wp:posOffset>
            </wp:positionV>
            <wp:extent cx="5038725" cy="2742565"/>
            <wp:effectExtent l="0" t="0" r="9525" b="38735"/>
            <wp:wrapTight wrapText="bothSides">
              <wp:wrapPolygon>
                <wp:start x="0" y="0"/>
                <wp:lineTo x="0" y="21455"/>
                <wp:lineTo x="21559" y="21455"/>
                <wp:lineTo x="2155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038725" cy="2742565"/>
                    </a:xfrm>
                    <a:prstGeom prst="rect">
                      <a:avLst/>
                    </a:prstGeom>
                    <a:noFill/>
                    <a:ln>
                      <a:noFill/>
                    </a:ln>
                  </pic:spPr>
                </pic:pic>
              </a:graphicData>
            </a:graphic>
          </wp:anchor>
        </w:drawing>
      </w:r>
    </w:p>
    <w:p>
      <w:pPr>
        <w:keepNext w:val="0"/>
        <w:keepLines w:val="0"/>
        <w:pageBreakBefore w:val="0"/>
        <w:widowControl/>
        <w:kinsoku/>
        <w:wordWrap/>
        <w:overflowPunct/>
        <w:topLinePunct w:val="0"/>
        <w:bidi w:val="0"/>
        <w:spacing w:line="600" w:lineRule="exact"/>
        <w:ind w:firstLine="640"/>
        <w:jc w:val="center"/>
        <w:textAlignment w:val="auto"/>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keepNext w:val="0"/>
        <w:keepLines w:val="0"/>
        <w:pageBreakBefore w:val="0"/>
        <w:kinsoku/>
        <w:wordWrap/>
        <w:overflowPunct/>
        <w:topLinePunct w:val="0"/>
        <w:bidi w:val="0"/>
        <w:spacing w:line="600" w:lineRule="exact"/>
        <w:ind w:firstLine="630"/>
        <w:jc w:val="left"/>
        <w:textAlignment w:val="auto"/>
        <w:rPr>
          <w:rFonts w:hint="eastAsia" w:ascii="仿宋" w:hAnsi="仿宋" w:eastAsia="仿宋"/>
          <w:sz w:val="30"/>
          <w:szCs w:val="30"/>
        </w:rPr>
      </w:pP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一、收入决算情况说明</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年度收入总计</w:t>
      </w:r>
      <w:r>
        <w:rPr>
          <w:rFonts w:hint="eastAsia" w:ascii="仿宋" w:hAnsi="仿宋" w:eastAsia="仿宋" w:cs="仿宋"/>
          <w:sz w:val="30"/>
          <w:szCs w:val="30"/>
          <w:lang w:val="en-US" w:eastAsia="zh-CN"/>
        </w:rPr>
        <w:t>2,421.27</w:t>
      </w:r>
      <w:r>
        <w:rPr>
          <w:rFonts w:hint="eastAsia" w:ascii="仿宋" w:hAnsi="仿宋" w:eastAsia="仿宋" w:cs="仿宋"/>
          <w:sz w:val="30"/>
          <w:szCs w:val="30"/>
        </w:rPr>
        <w:t>万元，其中年初结转和结余</w:t>
      </w:r>
      <w:r>
        <w:rPr>
          <w:rFonts w:hint="eastAsia" w:ascii="仿宋" w:hAnsi="仿宋" w:eastAsia="仿宋" w:cs="仿宋"/>
          <w:sz w:val="30"/>
          <w:szCs w:val="30"/>
          <w:lang w:val="en-US" w:eastAsia="zh-CN"/>
        </w:rPr>
        <w:t>217.90</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w:t>
      </w:r>
      <w:r>
        <w:rPr>
          <w:rFonts w:hint="eastAsia" w:ascii="仿宋" w:hAnsi="仿宋" w:eastAsia="仿宋" w:cs="仿宋"/>
          <w:sz w:val="30"/>
          <w:szCs w:val="30"/>
          <w:lang w:val="en-US" w:eastAsia="zh-CN"/>
        </w:rPr>
        <w:t>18.59</w:t>
      </w:r>
      <w:r>
        <w:rPr>
          <w:rFonts w:hint="eastAsia" w:ascii="仿宋" w:hAnsi="仿宋" w:eastAsia="仿宋" w:cs="仿宋"/>
          <w:sz w:val="30"/>
          <w:szCs w:val="30"/>
        </w:rPr>
        <w:t>万元，增长</w:t>
      </w:r>
      <w:r>
        <w:rPr>
          <w:rFonts w:hint="eastAsia" w:ascii="仿宋" w:hAnsi="仿宋" w:eastAsia="仿宋" w:cs="仿宋"/>
          <w:sz w:val="30"/>
          <w:szCs w:val="30"/>
          <w:lang w:val="en-US" w:eastAsia="zh-CN"/>
        </w:rPr>
        <w:t>9.33</w:t>
      </w:r>
      <w:r>
        <w:rPr>
          <w:rFonts w:hint="eastAsia" w:ascii="仿宋" w:hAnsi="仿宋" w:eastAsia="仿宋" w:cs="仿宋"/>
          <w:sz w:val="30"/>
          <w:szCs w:val="30"/>
        </w:rPr>
        <w:t>%；本年收入合计</w:t>
      </w:r>
      <w:r>
        <w:rPr>
          <w:rFonts w:hint="eastAsia" w:ascii="仿宋" w:hAnsi="仿宋" w:eastAsia="仿宋" w:cs="仿宋"/>
          <w:sz w:val="30"/>
          <w:szCs w:val="30"/>
          <w:lang w:val="en-US" w:eastAsia="zh-CN"/>
        </w:rPr>
        <w:t>2,203.37</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178.83</w:t>
      </w:r>
      <w:r>
        <w:rPr>
          <w:rFonts w:hint="eastAsia" w:ascii="仿宋" w:hAnsi="仿宋" w:eastAsia="仿宋" w:cs="仿宋"/>
          <w:sz w:val="30"/>
          <w:szCs w:val="30"/>
        </w:rPr>
        <w:t>万元，下降</w:t>
      </w:r>
      <w:r>
        <w:rPr>
          <w:rFonts w:hint="eastAsia" w:ascii="仿宋" w:hAnsi="仿宋" w:eastAsia="仿宋" w:cs="仿宋"/>
          <w:sz w:val="30"/>
          <w:szCs w:val="30"/>
          <w:lang w:val="en-US" w:eastAsia="zh-CN"/>
        </w:rPr>
        <w:t>7.51</w:t>
      </w:r>
      <w:r>
        <w:rPr>
          <w:rFonts w:hint="eastAsia" w:ascii="仿宋" w:hAnsi="仿宋" w:eastAsia="仿宋" w:cs="仿宋"/>
          <w:sz w:val="30"/>
          <w:szCs w:val="30"/>
        </w:rPr>
        <w:t>%，主要原因是：</w:t>
      </w:r>
      <w:r>
        <w:rPr>
          <w:rFonts w:hint="eastAsia" w:ascii="仿宋" w:hAnsi="仿宋" w:eastAsia="仿宋" w:cs="仿宋"/>
          <w:sz w:val="30"/>
          <w:szCs w:val="30"/>
          <w:lang w:eastAsia="zh-CN"/>
        </w:rPr>
        <w:t>今年收入较去年有所减少</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2,197.80</w:t>
      </w:r>
      <w:r>
        <w:rPr>
          <w:rFonts w:hint="eastAsia" w:ascii="仿宋" w:hAnsi="仿宋" w:eastAsia="仿宋" w:cs="仿宋"/>
          <w:sz w:val="30"/>
          <w:szCs w:val="30"/>
        </w:rPr>
        <w:t>万元，占</w:t>
      </w:r>
      <w:r>
        <w:rPr>
          <w:rFonts w:hint="eastAsia" w:ascii="仿宋" w:hAnsi="仿宋" w:eastAsia="仿宋" w:cs="仿宋"/>
          <w:sz w:val="30"/>
          <w:szCs w:val="30"/>
          <w:lang w:val="en-US" w:eastAsia="zh-CN"/>
        </w:rPr>
        <w:t>99.74</w:t>
      </w:r>
      <w:r>
        <w:rPr>
          <w:rFonts w:hint="eastAsia" w:ascii="仿宋" w:hAnsi="仿宋" w:eastAsia="仿宋" w:cs="仿宋"/>
          <w:sz w:val="30"/>
          <w:szCs w:val="30"/>
        </w:rPr>
        <w:t>%；事业收入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%；经营收入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%；其他收入</w:t>
      </w:r>
      <w:r>
        <w:rPr>
          <w:rFonts w:hint="eastAsia" w:ascii="仿宋" w:hAnsi="仿宋" w:eastAsia="仿宋" w:cs="仿宋"/>
          <w:sz w:val="30"/>
          <w:szCs w:val="30"/>
          <w:lang w:val="en-US" w:eastAsia="zh-CN"/>
        </w:rPr>
        <w:t>5.57</w:t>
      </w:r>
      <w:r>
        <w:rPr>
          <w:rFonts w:hint="eastAsia" w:ascii="仿宋" w:hAnsi="仿宋" w:eastAsia="仿宋" w:cs="仿宋"/>
          <w:sz w:val="30"/>
          <w:szCs w:val="30"/>
        </w:rPr>
        <w:t>万元，占</w:t>
      </w:r>
      <w:r>
        <w:rPr>
          <w:rFonts w:hint="eastAsia" w:ascii="仿宋" w:hAnsi="仿宋" w:eastAsia="仿宋" w:cs="仿宋"/>
          <w:sz w:val="30"/>
          <w:szCs w:val="30"/>
          <w:lang w:val="en-US" w:eastAsia="zh-CN"/>
        </w:rPr>
        <w:t>0.26</w:t>
      </w:r>
      <w:r>
        <w:rPr>
          <w:rFonts w:hint="eastAsia" w:ascii="仿宋" w:hAnsi="仿宋" w:eastAsia="仿宋" w:cs="仿宋"/>
          <w:sz w:val="30"/>
          <w:szCs w:val="30"/>
        </w:rPr>
        <w:t xml:space="preserve">%。  </w:t>
      </w: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二、支出决算情况说明</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年度支出总计</w:t>
      </w:r>
      <w:r>
        <w:rPr>
          <w:rFonts w:hint="eastAsia" w:ascii="仿宋" w:hAnsi="仿宋" w:eastAsia="仿宋" w:cs="仿宋"/>
          <w:sz w:val="30"/>
          <w:szCs w:val="30"/>
          <w:lang w:val="en-US" w:eastAsia="zh-CN"/>
        </w:rPr>
        <w:t>2,421.27</w:t>
      </w:r>
      <w:r>
        <w:rPr>
          <w:rFonts w:hint="eastAsia" w:ascii="仿宋" w:hAnsi="仿宋" w:eastAsia="仿宋" w:cs="仿宋"/>
          <w:sz w:val="30"/>
          <w:szCs w:val="30"/>
        </w:rPr>
        <w:t>万元，其中本年支出合计</w:t>
      </w:r>
      <w:r>
        <w:rPr>
          <w:rFonts w:hint="eastAsia" w:ascii="仿宋" w:hAnsi="仿宋" w:eastAsia="仿宋" w:cs="仿宋"/>
          <w:sz w:val="30"/>
          <w:szCs w:val="30"/>
          <w:lang w:val="en-US" w:eastAsia="zh-CN"/>
        </w:rPr>
        <w:t>1,995.94</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367.67</w:t>
      </w:r>
      <w:r>
        <w:rPr>
          <w:rFonts w:hint="eastAsia" w:ascii="仿宋" w:hAnsi="仿宋" w:eastAsia="仿宋" w:cs="仿宋"/>
          <w:sz w:val="30"/>
          <w:szCs w:val="30"/>
        </w:rPr>
        <w:t>万元，下降</w:t>
      </w:r>
      <w:r>
        <w:rPr>
          <w:rFonts w:hint="eastAsia" w:ascii="仿宋" w:hAnsi="仿宋" w:eastAsia="仿宋" w:cs="仿宋"/>
          <w:sz w:val="30"/>
          <w:szCs w:val="30"/>
          <w:lang w:val="en-US" w:eastAsia="zh-CN"/>
        </w:rPr>
        <w:t>15.56</w:t>
      </w:r>
      <w:r>
        <w:rPr>
          <w:rFonts w:hint="eastAsia" w:ascii="仿宋" w:hAnsi="仿宋" w:eastAsia="仿宋" w:cs="仿宋"/>
          <w:sz w:val="30"/>
          <w:szCs w:val="30"/>
        </w:rPr>
        <w:t xml:space="preserve"> %，主要原因是：今年电子政务网</w:t>
      </w:r>
      <w:r>
        <w:rPr>
          <w:rFonts w:hint="eastAsia" w:ascii="仿宋" w:hAnsi="仿宋" w:eastAsia="仿宋" w:cs="仿宋"/>
          <w:sz w:val="30"/>
          <w:szCs w:val="30"/>
          <w:lang w:eastAsia="zh-CN"/>
        </w:rPr>
        <w:t>二期</w:t>
      </w:r>
      <w:r>
        <w:rPr>
          <w:rFonts w:hint="eastAsia" w:ascii="仿宋" w:hAnsi="仿宋" w:eastAsia="仿宋" w:cs="仿宋"/>
          <w:sz w:val="30"/>
          <w:szCs w:val="30"/>
        </w:rPr>
        <w:t>建设费</w:t>
      </w:r>
      <w:r>
        <w:rPr>
          <w:rFonts w:hint="eastAsia" w:ascii="仿宋" w:hAnsi="仿宋" w:eastAsia="仿宋" w:cs="仿宋"/>
          <w:sz w:val="30"/>
          <w:szCs w:val="30"/>
          <w:lang w:eastAsia="zh-CN"/>
        </w:rPr>
        <w:t>未支付完，转至下年支付</w:t>
      </w:r>
      <w:r>
        <w:rPr>
          <w:rFonts w:hint="eastAsia" w:ascii="仿宋" w:hAnsi="仿宋" w:eastAsia="仿宋" w:cs="仿宋"/>
          <w:sz w:val="30"/>
          <w:szCs w:val="30"/>
        </w:rPr>
        <w:t>等；年末结转和结余</w:t>
      </w:r>
      <w:r>
        <w:rPr>
          <w:rFonts w:hint="eastAsia" w:ascii="仿宋" w:hAnsi="仿宋" w:eastAsia="仿宋" w:cs="仿宋"/>
          <w:sz w:val="30"/>
          <w:szCs w:val="30"/>
          <w:lang w:val="en-US" w:eastAsia="zh-CN"/>
        </w:rPr>
        <w:t>425.33</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w:t>
      </w:r>
      <w:r>
        <w:rPr>
          <w:rFonts w:hint="eastAsia" w:ascii="仿宋" w:hAnsi="仿宋" w:eastAsia="仿宋" w:cs="仿宋"/>
          <w:sz w:val="30"/>
          <w:szCs w:val="30"/>
          <w:lang w:val="en-US" w:eastAsia="zh-CN"/>
        </w:rPr>
        <w:t>207.43</w:t>
      </w:r>
      <w:r>
        <w:rPr>
          <w:rFonts w:hint="eastAsia" w:ascii="仿宋" w:hAnsi="仿宋" w:eastAsia="仿宋" w:cs="仿宋"/>
          <w:sz w:val="30"/>
          <w:szCs w:val="30"/>
        </w:rPr>
        <w:t>万元，增长</w:t>
      </w:r>
      <w:r>
        <w:rPr>
          <w:rFonts w:hint="eastAsia" w:ascii="仿宋" w:hAnsi="仿宋" w:eastAsia="仿宋" w:cs="仿宋"/>
          <w:sz w:val="30"/>
          <w:szCs w:val="30"/>
          <w:lang w:val="en-US" w:eastAsia="zh-CN"/>
        </w:rPr>
        <w:t>95.19</w:t>
      </w:r>
      <w:r>
        <w:rPr>
          <w:rFonts w:hint="eastAsia" w:ascii="仿宋" w:hAnsi="仿宋" w:eastAsia="仿宋" w:cs="仿宋"/>
          <w:sz w:val="30"/>
          <w:szCs w:val="30"/>
        </w:rPr>
        <w:t xml:space="preserve"> %，主要原因是：今年电子政务网</w:t>
      </w:r>
      <w:r>
        <w:rPr>
          <w:rFonts w:hint="eastAsia" w:ascii="仿宋" w:hAnsi="仿宋" w:eastAsia="仿宋" w:cs="仿宋"/>
          <w:sz w:val="30"/>
          <w:szCs w:val="30"/>
          <w:lang w:eastAsia="zh-CN"/>
        </w:rPr>
        <w:t>二期</w:t>
      </w:r>
      <w:r>
        <w:rPr>
          <w:rFonts w:hint="eastAsia" w:ascii="仿宋" w:hAnsi="仿宋" w:eastAsia="仿宋" w:cs="仿宋"/>
          <w:sz w:val="30"/>
          <w:szCs w:val="30"/>
        </w:rPr>
        <w:t>建设费</w:t>
      </w:r>
      <w:r>
        <w:rPr>
          <w:rFonts w:hint="eastAsia" w:ascii="仿宋" w:hAnsi="仿宋" w:eastAsia="仿宋" w:cs="仿宋"/>
          <w:sz w:val="30"/>
          <w:szCs w:val="30"/>
          <w:lang w:eastAsia="zh-CN"/>
        </w:rPr>
        <w:t>未支付完，转至下年支付</w:t>
      </w:r>
      <w:r>
        <w:rPr>
          <w:rFonts w:hint="eastAsia" w:ascii="仿宋" w:hAnsi="仿宋" w:eastAsia="仿宋" w:cs="仿宋"/>
          <w:sz w:val="30"/>
          <w:szCs w:val="30"/>
        </w:rPr>
        <w:t>等。</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本年支出的具体构成为：基本支出</w:t>
      </w:r>
      <w:r>
        <w:rPr>
          <w:rFonts w:hint="eastAsia" w:ascii="仿宋" w:hAnsi="仿宋" w:eastAsia="仿宋" w:cs="仿宋"/>
          <w:sz w:val="30"/>
          <w:szCs w:val="30"/>
          <w:lang w:val="en-US" w:eastAsia="zh-CN"/>
        </w:rPr>
        <w:t>1,995.94</w:t>
      </w:r>
      <w:r>
        <w:rPr>
          <w:rFonts w:hint="eastAsia" w:ascii="仿宋" w:hAnsi="仿宋" w:eastAsia="仿宋" w:cs="仿宋"/>
          <w:sz w:val="30"/>
          <w:szCs w:val="30"/>
        </w:rPr>
        <w:t>万元，占</w:t>
      </w:r>
      <w:r>
        <w:rPr>
          <w:rFonts w:hint="eastAsia" w:ascii="仿宋" w:hAnsi="仿宋" w:eastAsia="仿宋" w:cs="仿宋"/>
          <w:sz w:val="30"/>
          <w:szCs w:val="30"/>
          <w:lang w:val="en-US" w:eastAsia="zh-CN"/>
        </w:rPr>
        <w:t>100</w:t>
      </w:r>
      <w:r>
        <w:rPr>
          <w:rFonts w:hint="eastAsia" w:ascii="仿宋" w:hAnsi="仿宋" w:eastAsia="仿宋" w:cs="仿宋"/>
          <w:sz w:val="30"/>
          <w:szCs w:val="30"/>
        </w:rPr>
        <w:t>%；项目支出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%；经营支出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%；其他支出（对附属单位补助支出、上缴上级支出）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三、财政拨款支出决算情况说明</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年度财政拨款本年支出年初预算数为</w:t>
      </w:r>
      <w:r>
        <w:rPr>
          <w:rFonts w:hint="eastAsia" w:ascii="仿宋" w:hAnsi="仿宋" w:eastAsia="仿宋" w:cs="仿宋"/>
          <w:sz w:val="30"/>
          <w:szCs w:val="30"/>
          <w:lang w:val="en-US" w:eastAsia="zh-CN"/>
        </w:rPr>
        <w:t>1,474.76</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1,995.94</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135.34</w:t>
      </w:r>
      <w:r>
        <w:rPr>
          <w:rFonts w:hint="eastAsia" w:ascii="仿宋" w:hAnsi="仿宋" w:eastAsia="仿宋" w:cs="仿宋"/>
          <w:sz w:val="30"/>
          <w:szCs w:val="30"/>
        </w:rPr>
        <w:t>%。其中：</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（一）一般公共服务支出年初预算数为</w:t>
      </w:r>
      <w:r>
        <w:rPr>
          <w:rFonts w:hint="eastAsia" w:ascii="仿宋" w:hAnsi="仿宋" w:eastAsia="仿宋" w:cs="仿宋"/>
          <w:sz w:val="30"/>
          <w:szCs w:val="30"/>
          <w:lang w:val="en-US" w:eastAsia="zh-CN"/>
        </w:rPr>
        <w:t>1,266.49</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1,690.00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133.44</w:t>
      </w:r>
      <w:r>
        <w:rPr>
          <w:rFonts w:hint="eastAsia" w:ascii="仿宋" w:hAnsi="仿宋" w:eastAsia="仿宋" w:cs="仿宋"/>
          <w:sz w:val="30"/>
          <w:szCs w:val="30"/>
        </w:rPr>
        <w:t>%，主要原因是：</w:t>
      </w:r>
      <w:r>
        <w:rPr>
          <w:rFonts w:hint="eastAsia" w:ascii="仿宋" w:hAnsi="仿宋" w:eastAsia="仿宋" w:cs="仿宋"/>
          <w:sz w:val="30"/>
          <w:szCs w:val="30"/>
          <w:lang w:eastAsia="zh-CN"/>
        </w:rPr>
        <w:t>增加了电子政务网二期建设经费等</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社会保障和就业支出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91.92</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114.67</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124.75</w:t>
      </w:r>
      <w:r>
        <w:rPr>
          <w:rFonts w:hint="eastAsia" w:ascii="仿宋" w:hAnsi="仿宋" w:eastAsia="仿宋" w:cs="仿宋"/>
          <w:sz w:val="30"/>
          <w:szCs w:val="30"/>
        </w:rPr>
        <w:t>%，主要原因是：</w:t>
      </w:r>
      <w:r>
        <w:rPr>
          <w:rFonts w:hint="eastAsia" w:ascii="仿宋" w:hAnsi="仿宋" w:eastAsia="仿宋" w:cs="仿宋"/>
          <w:sz w:val="30"/>
          <w:szCs w:val="30"/>
          <w:lang w:eastAsia="zh-CN"/>
        </w:rPr>
        <w:t>增加了死亡抚恤金经费</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三</w:t>
      </w:r>
      <w:r>
        <w:rPr>
          <w:rFonts w:hint="eastAsia" w:ascii="仿宋" w:hAnsi="仿宋" w:eastAsia="仿宋" w:cs="仿宋"/>
          <w:sz w:val="30"/>
          <w:szCs w:val="30"/>
        </w:rPr>
        <w:t>）</w:t>
      </w:r>
      <w:r>
        <w:rPr>
          <w:rFonts w:hint="eastAsia" w:ascii="仿宋" w:hAnsi="仿宋" w:eastAsia="仿宋" w:cs="仿宋"/>
          <w:sz w:val="30"/>
          <w:szCs w:val="30"/>
          <w:lang w:eastAsia="zh-CN"/>
        </w:rPr>
        <w:t>卫生健康支出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62.94</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62.94</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w:t>
      </w:r>
      <w:r>
        <w:rPr>
          <w:rFonts w:hint="eastAsia" w:ascii="仿宋" w:hAnsi="仿宋" w:eastAsia="仿宋" w:cs="仿宋"/>
          <w:sz w:val="30"/>
          <w:szCs w:val="30"/>
          <w:lang w:eastAsia="zh-CN"/>
        </w:rPr>
        <w:t>住房保障支出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53.41</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53.41</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（五）其他支出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74.92</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0</w:t>
      </w:r>
      <w:r>
        <w:rPr>
          <w:rFonts w:hint="eastAsia" w:ascii="仿宋" w:hAnsi="仿宋" w:eastAsia="仿宋" w:cs="仿宋"/>
          <w:sz w:val="30"/>
          <w:szCs w:val="30"/>
        </w:rPr>
        <w:t>%。主要原因是：</w:t>
      </w:r>
      <w:r>
        <w:rPr>
          <w:rFonts w:hint="eastAsia" w:ascii="仿宋" w:hAnsi="仿宋" w:eastAsia="仿宋" w:cs="仿宋"/>
          <w:sz w:val="30"/>
          <w:szCs w:val="30"/>
          <w:lang w:eastAsia="zh-CN"/>
        </w:rPr>
        <w:t>财政追加经费</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585"/>
        <w:jc w:val="left"/>
        <w:textAlignment w:val="auto"/>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年度一般公共预算财政拨款基本支出</w:t>
      </w:r>
      <w:r>
        <w:rPr>
          <w:rFonts w:hint="eastAsia" w:ascii="仿宋" w:hAnsi="仿宋" w:eastAsia="仿宋" w:cs="仿宋"/>
          <w:sz w:val="30"/>
          <w:szCs w:val="30"/>
          <w:lang w:val="en-US" w:eastAsia="zh-CN"/>
        </w:rPr>
        <w:t>1995.94</w:t>
      </w:r>
      <w:r>
        <w:rPr>
          <w:rFonts w:hint="eastAsia" w:ascii="仿宋" w:hAnsi="仿宋" w:eastAsia="仿宋" w:cs="仿宋"/>
          <w:sz w:val="30"/>
          <w:szCs w:val="30"/>
        </w:rPr>
        <w:t>万元，其中：</w:t>
      </w:r>
    </w:p>
    <w:p>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（一）工资福利支出</w:t>
      </w:r>
      <w:r>
        <w:rPr>
          <w:rFonts w:hint="eastAsia" w:ascii="仿宋" w:hAnsi="仿宋" w:eastAsia="仿宋" w:cs="仿宋"/>
          <w:sz w:val="30"/>
          <w:szCs w:val="30"/>
          <w:lang w:val="en-US" w:eastAsia="zh-CN"/>
        </w:rPr>
        <w:t>966.96</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 xml:space="preserve">年增加 </w:t>
      </w:r>
      <w:r>
        <w:rPr>
          <w:rFonts w:hint="eastAsia" w:ascii="仿宋" w:hAnsi="仿宋" w:eastAsia="仿宋" w:cs="仿宋"/>
          <w:sz w:val="30"/>
          <w:szCs w:val="30"/>
          <w:lang w:val="en-US" w:eastAsia="zh-CN"/>
        </w:rPr>
        <w:t>79.73</w:t>
      </w:r>
      <w:r>
        <w:rPr>
          <w:rFonts w:hint="eastAsia" w:ascii="仿宋" w:hAnsi="仿宋" w:eastAsia="仿宋" w:cs="仿宋"/>
          <w:sz w:val="30"/>
          <w:szCs w:val="30"/>
        </w:rPr>
        <w:t>万元，增长</w:t>
      </w:r>
      <w:r>
        <w:rPr>
          <w:rFonts w:hint="eastAsia" w:ascii="仿宋" w:hAnsi="仿宋" w:eastAsia="仿宋" w:cs="仿宋"/>
          <w:sz w:val="30"/>
          <w:szCs w:val="30"/>
          <w:lang w:val="en-US" w:eastAsia="zh-CN"/>
        </w:rPr>
        <w:t>8.99</w:t>
      </w:r>
      <w:r>
        <w:rPr>
          <w:rFonts w:hint="eastAsia" w:ascii="仿宋" w:hAnsi="仿宋" w:eastAsia="仿宋" w:cs="仿宋"/>
          <w:sz w:val="30"/>
          <w:szCs w:val="30"/>
        </w:rPr>
        <w:t xml:space="preserve"> %。</w:t>
      </w:r>
    </w:p>
    <w:p>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（二）商品和服务支出</w:t>
      </w:r>
      <w:r>
        <w:rPr>
          <w:rFonts w:hint="eastAsia" w:ascii="仿宋" w:hAnsi="仿宋" w:eastAsia="仿宋" w:cs="仿宋"/>
          <w:sz w:val="30"/>
          <w:szCs w:val="30"/>
          <w:lang w:val="en-US" w:eastAsia="zh-CN"/>
        </w:rPr>
        <w:t>260.54</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w:t>
      </w:r>
      <w:r>
        <w:rPr>
          <w:rFonts w:hint="eastAsia" w:ascii="仿宋" w:hAnsi="仿宋" w:eastAsia="仿宋" w:cs="仿宋"/>
          <w:sz w:val="30"/>
          <w:szCs w:val="30"/>
          <w:lang w:eastAsia="zh-CN"/>
        </w:rPr>
        <w:t>加</w:t>
      </w:r>
      <w:r>
        <w:rPr>
          <w:rFonts w:hint="eastAsia" w:ascii="仿宋" w:hAnsi="仿宋" w:eastAsia="仿宋" w:cs="仿宋"/>
          <w:sz w:val="30"/>
          <w:szCs w:val="30"/>
          <w:lang w:val="en-US" w:eastAsia="zh-CN"/>
        </w:rPr>
        <w:t>4.99</w:t>
      </w:r>
      <w:r>
        <w:rPr>
          <w:rFonts w:hint="eastAsia" w:ascii="仿宋" w:hAnsi="仿宋" w:eastAsia="仿宋" w:cs="仿宋"/>
          <w:sz w:val="30"/>
          <w:szCs w:val="30"/>
        </w:rPr>
        <w:t>万元，增长</w:t>
      </w:r>
      <w:r>
        <w:rPr>
          <w:rFonts w:hint="eastAsia" w:ascii="仿宋" w:hAnsi="仿宋" w:eastAsia="仿宋" w:cs="仿宋"/>
          <w:sz w:val="30"/>
          <w:szCs w:val="30"/>
          <w:lang w:val="en-US" w:eastAsia="zh-CN"/>
        </w:rPr>
        <w:t>1.95</w:t>
      </w:r>
      <w:r>
        <w:rPr>
          <w:rFonts w:hint="eastAsia" w:ascii="仿宋" w:hAnsi="仿宋" w:eastAsia="仿宋" w:cs="仿宋"/>
          <w:sz w:val="30"/>
          <w:szCs w:val="30"/>
        </w:rPr>
        <w:t xml:space="preserve"> %。</w:t>
      </w:r>
    </w:p>
    <w:p>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（三）对个人和家庭补助支出</w:t>
      </w:r>
      <w:r>
        <w:rPr>
          <w:rFonts w:hint="eastAsia" w:ascii="仿宋" w:hAnsi="仿宋" w:eastAsia="仿宋" w:cs="仿宋"/>
          <w:sz w:val="30"/>
          <w:szCs w:val="30"/>
          <w:lang w:val="en-US" w:eastAsia="zh-CN"/>
        </w:rPr>
        <w:t>498.51</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32.7</w:t>
      </w:r>
      <w:r>
        <w:rPr>
          <w:rFonts w:hint="eastAsia" w:ascii="仿宋" w:hAnsi="仿宋" w:eastAsia="仿宋" w:cs="仿宋"/>
          <w:sz w:val="30"/>
          <w:szCs w:val="30"/>
        </w:rPr>
        <w:t xml:space="preserve"> 万元，下降</w:t>
      </w:r>
      <w:r>
        <w:rPr>
          <w:rFonts w:hint="eastAsia" w:ascii="仿宋" w:hAnsi="仿宋" w:eastAsia="仿宋" w:cs="仿宋"/>
          <w:sz w:val="30"/>
          <w:szCs w:val="30"/>
          <w:lang w:val="en-US" w:eastAsia="zh-CN"/>
        </w:rPr>
        <w:t>6.16</w:t>
      </w:r>
      <w:r>
        <w:rPr>
          <w:rFonts w:hint="eastAsia" w:ascii="仿宋" w:hAnsi="仿宋" w:eastAsia="仿宋" w:cs="仿宋"/>
          <w:sz w:val="30"/>
          <w:szCs w:val="30"/>
        </w:rPr>
        <w:t>%。</w:t>
      </w:r>
    </w:p>
    <w:p>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（四）资本性支出</w:t>
      </w:r>
      <w:r>
        <w:rPr>
          <w:rFonts w:hint="eastAsia" w:ascii="仿宋" w:hAnsi="仿宋" w:eastAsia="仿宋" w:cs="仿宋"/>
          <w:sz w:val="30"/>
          <w:szCs w:val="30"/>
          <w:lang w:val="en-US" w:eastAsia="zh-CN"/>
        </w:rPr>
        <w:t>269.93</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336.28</w:t>
      </w:r>
      <w:r>
        <w:rPr>
          <w:rFonts w:hint="eastAsia" w:ascii="仿宋" w:hAnsi="仿宋" w:eastAsia="仿宋" w:cs="仿宋"/>
          <w:sz w:val="30"/>
          <w:szCs w:val="30"/>
        </w:rPr>
        <w:t>万元，下降</w:t>
      </w:r>
      <w:r>
        <w:rPr>
          <w:rFonts w:hint="eastAsia" w:ascii="仿宋" w:hAnsi="仿宋" w:eastAsia="仿宋" w:cs="仿宋"/>
          <w:sz w:val="30"/>
          <w:szCs w:val="30"/>
          <w:lang w:val="en-US" w:eastAsia="zh-CN"/>
        </w:rPr>
        <w:t>55.47</w:t>
      </w:r>
      <w:r>
        <w:rPr>
          <w:rFonts w:hint="eastAsia" w:ascii="仿宋" w:hAnsi="仿宋" w:eastAsia="仿宋" w:cs="仿宋"/>
          <w:sz w:val="30"/>
          <w:szCs w:val="30"/>
        </w:rPr>
        <w:t xml:space="preserve"> %，主要原因是：</w:t>
      </w:r>
      <w:r>
        <w:rPr>
          <w:rFonts w:hint="eastAsia" w:ascii="仿宋" w:hAnsi="仿宋" w:eastAsia="仿宋" w:cs="仿宋"/>
          <w:sz w:val="30"/>
          <w:szCs w:val="30"/>
          <w:lang w:eastAsia="zh-CN"/>
        </w:rPr>
        <w:t>去</w:t>
      </w:r>
      <w:r>
        <w:rPr>
          <w:rFonts w:hint="eastAsia" w:ascii="仿宋" w:hAnsi="仿宋" w:eastAsia="仿宋" w:cs="仿宋"/>
          <w:sz w:val="30"/>
          <w:szCs w:val="30"/>
        </w:rPr>
        <w:t>年增加了电子政务网和党政二级网建设支出费用等。</w:t>
      </w: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年度一般公共预算财政拨款“三公”经费支出年初预算数为</w:t>
      </w:r>
      <w:r>
        <w:rPr>
          <w:rFonts w:hint="eastAsia" w:ascii="仿宋" w:hAnsi="仿宋" w:eastAsia="仿宋" w:cs="仿宋"/>
          <w:sz w:val="30"/>
          <w:szCs w:val="30"/>
          <w:lang w:val="en-US" w:eastAsia="zh-CN"/>
        </w:rPr>
        <w:t>77.95</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27.89</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35.78</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6.77</w:t>
      </w:r>
      <w:r>
        <w:rPr>
          <w:rFonts w:hint="eastAsia" w:ascii="仿宋" w:hAnsi="仿宋" w:eastAsia="仿宋" w:cs="仿宋"/>
          <w:sz w:val="30"/>
          <w:szCs w:val="30"/>
        </w:rPr>
        <w:t>万元，下降</w:t>
      </w:r>
      <w:r>
        <w:rPr>
          <w:rFonts w:hint="eastAsia" w:ascii="仿宋" w:hAnsi="仿宋" w:eastAsia="仿宋" w:cs="仿宋"/>
          <w:sz w:val="30"/>
          <w:szCs w:val="30"/>
          <w:lang w:val="en-US" w:eastAsia="zh-CN"/>
        </w:rPr>
        <w:t>19.53</w:t>
      </w:r>
      <w:r>
        <w:rPr>
          <w:rFonts w:hint="eastAsia" w:ascii="仿宋" w:hAnsi="仿宋" w:eastAsia="仿宋" w:cs="仿宋"/>
          <w:sz w:val="30"/>
          <w:szCs w:val="30"/>
        </w:rPr>
        <w:t>%，其中：</w:t>
      </w:r>
    </w:p>
    <w:p>
      <w:pPr>
        <w:keepNext w:val="0"/>
        <w:keepLines w:val="0"/>
        <w:pageBreakBefore w:val="0"/>
        <w:numPr>
          <w:ilvl w:val="0"/>
          <w:numId w:val="2"/>
        </w:numPr>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因公出国（境）支出年初预算数为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0</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万元，增长（下降）</w:t>
      </w:r>
      <w:r>
        <w:rPr>
          <w:rFonts w:hint="eastAsia" w:ascii="仿宋" w:hAnsi="仿宋" w:eastAsia="仿宋" w:cs="仿宋"/>
          <w:sz w:val="30"/>
          <w:szCs w:val="30"/>
          <w:lang w:val="en-US" w:eastAsia="zh-CN"/>
        </w:rPr>
        <w:t>0</w:t>
      </w:r>
      <w:r>
        <w:rPr>
          <w:rFonts w:hint="eastAsia" w:ascii="仿宋" w:hAnsi="仿宋" w:eastAsia="仿宋" w:cs="仿宋"/>
          <w:sz w:val="30"/>
          <w:szCs w:val="30"/>
        </w:rPr>
        <w:t>%。</w:t>
      </w:r>
    </w:p>
    <w:p>
      <w:pPr>
        <w:keepNext w:val="0"/>
        <w:keepLines w:val="0"/>
        <w:pageBreakBefore w:val="0"/>
        <w:numPr>
          <w:ilvl w:val="0"/>
          <w:numId w:val="0"/>
        </w:numPr>
        <w:kinsoku/>
        <w:wordWrap/>
        <w:overflowPunct/>
        <w:topLinePunct w:val="0"/>
        <w:bidi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（二）公务接待费支出年初预算数为</w:t>
      </w:r>
      <w:r>
        <w:rPr>
          <w:rFonts w:hint="eastAsia" w:ascii="仿宋" w:hAnsi="仿宋" w:eastAsia="仿宋" w:cs="仿宋"/>
          <w:sz w:val="30"/>
          <w:szCs w:val="30"/>
          <w:lang w:val="en-US" w:eastAsia="zh-CN"/>
        </w:rPr>
        <w:t>10</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0.6</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6</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0.68</w:t>
      </w:r>
      <w:r>
        <w:rPr>
          <w:rFonts w:hint="eastAsia" w:ascii="仿宋" w:hAnsi="仿宋" w:eastAsia="仿宋" w:cs="仿宋"/>
          <w:sz w:val="30"/>
          <w:szCs w:val="30"/>
        </w:rPr>
        <w:t>万元，下降</w:t>
      </w:r>
      <w:r>
        <w:rPr>
          <w:rFonts w:hint="eastAsia" w:ascii="仿宋" w:hAnsi="仿宋" w:eastAsia="仿宋" w:cs="仿宋"/>
          <w:sz w:val="30"/>
          <w:szCs w:val="30"/>
          <w:lang w:val="en-US" w:eastAsia="zh-CN"/>
        </w:rPr>
        <w:t>53.13</w:t>
      </w:r>
      <w:r>
        <w:rPr>
          <w:rFonts w:hint="eastAsia" w:ascii="仿宋" w:hAnsi="仿宋" w:eastAsia="仿宋" w:cs="仿宋"/>
          <w:sz w:val="30"/>
          <w:szCs w:val="30"/>
        </w:rPr>
        <w:t xml:space="preserve"> %。决算数较年初预算数减少的主要原因是：</w:t>
      </w:r>
      <w:r>
        <w:rPr>
          <w:rFonts w:hint="eastAsia" w:ascii="仿宋" w:hAnsi="仿宋" w:eastAsia="仿宋" w:cs="仿宋"/>
          <w:sz w:val="30"/>
          <w:szCs w:val="30"/>
          <w:lang w:eastAsia="zh-CN"/>
        </w:rPr>
        <w:t>今年接待工作较去年有所减少</w:t>
      </w:r>
      <w:r>
        <w:rPr>
          <w:rFonts w:hint="eastAsia" w:ascii="仿宋" w:hAnsi="仿宋" w:eastAsia="仿宋" w:cs="仿宋"/>
          <w:sz w:val="30"/>
          <w:szCs w:val="30"/>
        </w:rPr>
        <w:t>。</w:t>
      </w:r>
    </w:p>
    <w:p>
      <w:pPr>
        <w:ind w:firstLine="630"/>
        <w:jc w:val="left"/>
        <w:rPr>
          <w:rFonts w:hint="eastAsia" w:ascii="仿宋" w:hAnsi="仿宋" w:eastAsia="仿宋" w:cs="仿宋"/>
          <w:sz w:val="30"/>
          <w:szCs w:val="30"/>
        </w:rPr>
      </w:pPr>
      <w:r>
        <w:rPr>
          <w:rFonts w:hint="eastAsia" w:ascii="仿宋" w:hAnsi="仿宋" w:eastAsia="仿宋" w:cs="仿宋"/>
          <w:sz w:val="30"/>
          <w:szCs w:val="30"/>
        </w:rPr>
        <w:t>（三）公务用车购置及运行维护费支出</w:t>
      </w:r>
      <w:r>
        <w:rPr>
          <w:rFonts w:hint="eastAsia" w:ascii="仿宋" w:hAnsi="仿宋" w:eastAsia="仿宋" w:cs="仿宋"/>
          <w:sz w:val="30"/>
          <w:szCs w:val="30"/>
          <w:lang w:val="en-US" w:eastAsia="zh-CN"/>
        </w:rPr>
        <w:t>27.29</w:t>
      </w:r>
      <w:r>
        <w:rPr>
          <w:rFonts w:hint="eastAsia" w:ascii="仿宋" w:hAnsi="仿宋" w:eastAsia="仿宋" w:cs="仿宋"/>
          <w:sz w:val="30"/>
          <w:szCs w:val="30"/>
        </w:rPr>
        <w:t>万元，其中公务用车购置年初预算数为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0</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15.84</w:t>
      </w:r>
      <w:r>
        <w:rPr>
          <w:rFonts w:hint="eastAsia" w:ascii="仿宋" w:hAnsi="仿宋" w:eastAsia="仿宋" w:cs="仿宋"/>
          <w:sz w:val="30"/>
          <w:szCs w:val="30"/>
        </w:rPr>
        <w:t>万元，下降</w:t>
      </w:r>
      <w:r>
        <w:rPr>
          <w:rFonts w:hint="eastAsia" w:ascii="仿宋" w:hAnsi="仿宋" w:eastAsia="仿宋" w:cs="仿宋"/>
          <w:sz w:val="30"/>
          <w:szCs w:val="30"/>
          <w:lang w:val="en-US" w:eastAsia="zh-CN"/>
        </w:rPr>
        <w:t>100</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公务用车运行维护费支出年初预算数为</w:t>
      </w:r>
      <w:r>
        <w:rPr>
          <w:rFonts w:hint="eastAsia" w:ascii="仿宋" w:hAnsi="仿宋" w:eastAsia="仿宋" w:cs="仿宋"/>
          <w:sz w:val="30"/>
          <w:szCs w:val="30"/>
          <w:lang w:val="en-US" w:eastAsia="zh-CN"/>
        </w:rPr>
        <w:t>67.95</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27.29</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40.16</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w:t>
      </w:r>
      <w:r>
        <w:rPr>
          <w:rFonts w:hint="eastAsia" w:ascii="仿宋" w:hAnsi="仿宋" w:eastAsia="仿宋" w:cs="仿宋"/>
          <w:sz w:val="30"/>
          <w:szCs w:val="30"/>
          <w:lang w:val="en-US" w:eastAsia="zh-CN"/>
        </w:rPr>
        <w:t>9.75</w:t>
      </w:r>
      <w:r>
        <w:rPr>
          <w:rFonts w:hint="eastAsia" w:ascii="仿宋" w:hAnsi="仿宋" w:eastAsia="仿宋" w:cs="仿宋"/>
          <w:sz w:val="30"/>
          <w:szCs w:val="30"/>
        </w:rPr>
        <w:t>万元，增长</w:t>
      </w:r>
      <w:r>
        <w:rPr>
          <w:rFonts w:hint="eastAsia" w:ascii="仿宋" w:hAnsi="仿宋" w:eastAsia="仿宋" w:cs="仿宋"/>
          <w:sz w:val="30"/>
          <w:szCs w:val="30"/>
          <w:lang w:val="en-US" w:eastAsia="zh-CN"/>
        </w:rPr>
        <w:t>55.59</w:t>
      </w:r>
      <w:r>
        <w:rPr>
          <w:rFonts w:hint="eastAsia" w:ascii="仿宋" w:hAnsi="仿宋" w:eastAsia="仿宋" w:cs="仿宋"/>
          <w:sz w:val="30"/>
          <w:szCs w:val="30"/>
        </w:rPr>
        <w:t>%。决算数较年初预算数</w:t>
      </w:r>
      <w:r>
        <w:rPr>
          <w:rFonts w:hint="eastAsia" w:ascii="仿宋" w:hAnsi="仿宋" w:eastAsia="仿宋" w:cs="仿宋"/>
          <w:sz w:val="30"/>
          <w:szCs w:val="30"/>
          <w:lang w:eastAsia="zh-CN"/>
        </w:rPr>
        <w:t>减少</w:t>
      </w:r>
      <w:r>
        <w:rPr>
          <w:rFonts w:hint="eastAsia" w:ascii="仿宋" w:hAnsi="仿宋" w:eastAsia="仿宋" w:cs="仿宋"/>
          <w:sz w:val="30"/>
          <w:szCs w:val="30"/>
        </w:rPr>
        <w:t>的主要原因是：</w:t>
      </w:r>
      <w:r>
        <w:rPr>
          <w:rFonts w:hint="eastAsia" w:ascii="仿宋" w:hAnsi="仿宋" w:eastAsia="仿宋" w:cs="仿宋"/>
          <w:sz w:val="30"/>
          <w:szCs w:val="30"/>
          <w:lang w:eastAsia="zh-CN"/>
        </w:rPr>
        <w:t>今年调整了</w:t>
      </w:r>
      <w:r>
        <w:rPr>
          <w:rFonts w:hint="eastAsia" w:ascii="仿宋" w:hAnsi="仿宋" w:eastAsia="仿宋" w:cs="仿宋"/>
          <w:sz w:val="30"/>
          <w:szCs w:val="30"/>
          <w:lang w:val="en-US" w:eastAsia="zh-CN"/>
        </w:rPr>
        <w:t>公务用车运行维护年初预算经费。</w:t>
      </w: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六、机关运行经费支出情况说明</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530.47</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增加</w:t>
      </w:r>
      <w:r>
        <w:rPr>
          <w:rFonts w:hint="eastAsia" w:ascii="仿宋" w:hAnsi="仿宋" w:eastAsia="仿宋"/>
          <w:sz w:val="30"/>
          <w:szCs w:val="30"/>
          <w:lang w:val="en-US" w:eastAsia="zh-CN"/>
        </w:rPr>
        <w:t>102.44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23.93</w:t>
      </w:r>
      <w:r>
        <w:rPr>
          <w:rFonts w:hint="eastAsia" w:ascii="仿宋" w:hAnsi="仿宋" w:eastAsia="仿宋"/>
          <w:sz w:val="30"/>
          <w:szCs w:val="30"/>
        </w:rPr>
        <w:t xml:space="preserve"> %，主要原因是：</w:t>
      </w:r>
      <w:r>
        <w:rPr>
          <w:rFonts w:hint="eastAsia" w:ascii="仿宋" w:hAnsi="仿宋" w:eastAsia="仿宋" w:cs="仿宋"/>
          <w:sz w:val="30"/>
          <w:szCs w:val="30"/>
          <w:lang w:eastAsia="zh-CN"/>
        </w:rPr>
        <w:t>增加了电子政务网二期建设经费等</w:t>
      </w:r>
      <w:r>
        <w:rPr>
          <w:rFonts w:hint="eastAsia" w:ascii="仿宋" w:hAnsi="仿宋" w:eastAsia="仿宋"/>
          <w:sz w:val="30"/>
          <w:szCs w:val="30"/>
        </w:rPr>
        <w:t xml:space="preserve">。 </w:t>
      </w:r>
    </w:p>
    <w:p>
      <w:pPr>
        <w:keepNext w:val="0"/>
        <w:keepLines w:val="0"/>
        <w:pageBreakBefore w:val="0"/>
        <w:kinsoku/>
        <w:wordWrap/>
        <w:overflowPunct/>
        <w:topLinePunct w:val="0"/>
        <w:bidi w:val="0"/>
        <w:spacing w:line="600" w:lineRule="exact"/>
        <w:ind w:firstLine="630"/>
        <w:jc w:val="left"/>
        <w:textAlignment w:val="auto"/>
        <w:rPr>
          <w:rFonts w:ascii="黑体" w:hAnsi="黑体" w:eastAsia="黑体"/>
          <w:sz w:val="30"/>
          <w:szCs w:val="30"/>
        </w:rPr>
      </w:pPr>
      <w:r>
        <w:rPr>
          <w:rFonts w:hint="eastAsia" w:ascii="黑体" w:hAnsi="黑体" w:eastAsia="黑体"/>
          <w:sz w:val="30"/>
          <w:szCs w:val="30"/>
        </w:rPr>
        <w:t>七、政府采购支出情况说明</w:t>
      </w:r>
    </w:p>
    <w:p>
      <w:pPr>
        <w:pStyle w:val="5"/>
        <w:keepNext w:val="0"/>
        <w:keepLines w:val="0"/>
        <w:pageBreakBefore w:val="0"/>
        <w:kinsoku/>
        <w:wordWrap/>
        <w:overflowPunct/>
        <w:topLinePunct w:val="0"/>
        <w:bidi w:val="0"/>
        <w:spacing w:line="600" w:lineRule="exact"/>
        <w:ind w:firstLine="600"/>
        <w:textAlignment w:val="auto"/>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24.10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15.91</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8.19</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24.10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15.91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66.02</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八、国有资产占用情况说明。</w:t>
      </w:r>
    </w:p>
    <w:p>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业务用车</w:t>
      </w:r>
      <w:r>
        <w:rPr>
          <w:rFonts w:hint="eastAsia" w:ascii="仿宋" w:hAnsi="仿宋" w:eastAsia="仿宋"/>
          <w:kern w:val="0"/>
          <w:sz w:val="30"/>
          <w:szCs w:val="30"/>
        </w:rPr>
        <w:t>。</w:t>
      </w:r>
    </w:p>
    <w:p>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九、预算绩效情况说明</w:t>
      </w:r>
    </w:p>
    <w:p>
      <w:pPr>
        <w:keepNext w:val="0"/>
        <w:keepLines w:val="0"/>
        <w:pageBreakBefore w:val="0"/>
        <w:kinsoku/>
        <w:wordWrap/>
        <w:overflowPunct/>
        <w:topLinePunct w:val="0"/>
        <w:autoSpaceDE w:val="0"/>
        <w:autoSpaceDN w:val="0"/>
        <w:bidi w:val="0"/>
        <w:adjustRightInd w:val="0"/>
        <w:spacing w:line="600" w:lineRule="exact"/>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keepNext w:val="0"/>
        <w:keepLines w:val="0"/>
        <w:pageBreakBefore w:val="0"/>
        <w:kinsoku/>
        <w:wordWrap/>
        <w:overflowPunct/>
        <w:topLinePunct w:val="0"/>
        <w:autoSpaceDE w:val="0"/>
        <w:autoSpaceDN w:val="0"/>
        <w:bidi w:val="0"/>
        <w:adjustRightInd w:val="0"/>
        <w:spacing w:line="600" w:lineRule="exact"/>
        <w:ind w:firstLine="600" w:firstLineChars="200"/>
        <w:jc w:val="left"/>
        <w:textAlignment w:val="auto"/>
        <w:rPr>
          <w:rFonts w:hint="eastAsia" w:ascii="仿宋" w:hAnsi="仿宋" w:eastAsia="仿宋" w:cs="仿宋_GB2312"/>
          <w:kern w:val="0"/>
          <w:sz w:val="30"/>
          <w:szCs w:val="30"/>
          <w:lang w:val="en-US" w:eastAsia="zh-CN"/>
        </w:rPr>
      </w:pPr>
      <w:bookmarkStart w:id="0" w:name="_GoBack"/>
      <w:bookmarkEnd w:id="0"/>
      <w:r>
        <w:rPr>
          <w:rFonts w:hint="eastAsia" w:ascii="仿宋" w:hAnsi="仿宋" w:eastAsia="仿宋" w:cs="仿宋_GB2312"/>
          <w:kern w:val="0"/>
          <w:sz w:val="30"/>
          <w:szCs w:val="30"/>
          <w:lang w:val="en-US" w:eastAsia="zh-CN"/>
        </w:rPr>
        <w:t>未开展。</w:t>
      </w:r>
    </w:p>
    <w:p>
      <w:pPr>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widowControl/>
        <w:numPr>
          <w:ilvl w:val="0"/>
          <w:numId w:val="3"/>
        </w:numPr>
        <w:kinsoku/>
        <w:wordWrap/>
        <w:overflowPunct/>
        <w:topLinePunct w:val="0"/>
        <w:bidi w:val="0"/>
        <w:spacing w:line="600" w:lineRule="exact"/>
        <w:ind w:firstLine="640"/>
        <w:jc w:val="center"/>
        <w:textAlignment w:val="auto"/>
        <w:rPr>
          <w:rFonts w:hint="eastAsia" w:ascii="宋体" w:hAnsi="宋体"/>
          <w:b/>
          <w:sz w:val="32"/>
          <w:szCs w:val="32"/>
        </w:rPr>
      </w:pPr>
      <w:r>
        <w:rPr>
          <w:rFonts w:hint="eastAsia" w:ascii="宋体" w:hAnsi="宋体"/>
          <w:b/>
          <w:sz w:val="32"/>
          <w:szCs w:val="32"/>
        </w:rPr>
        <w:t xml:space="preserve"> 名词解释</w:t>
      </w:r>
    </w:p>
    <w:p>
      <w:pPr>
        <w:pStyle w:val="2"/>
        <w:numPr>
          <w:ilvl w:val="0"/>
          <w:numId w:val="0"/>
        </w:numPr>
        <w:jc w:val="center"/>
        <w:rPr>
          <w:rFonts w:hint="eastAsia"/>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kern w:val="0"/>
          <w:sz w:val="30"/>
          <w:szCs w:val="30"/>
        </w:rPr>
        <w:t xml:space="preserve"> </w:t>
      </w:r>
      <w:r>
        <w:rPr>
          <w:rFonts w:hint="eastAsia" w:ascii="黑体" w:hAnsi="黑体" w:eastAsia="黑体" w:cs="黑体"/>
          <w:kern w:val="0"/>
          <w:sz w:val="30"/>
          <w:szCs w:val="30"/>
        </w:rPr>
        <w:t>一、收入科目</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（一）财政拨款：指财政当年拨付的资金。</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（二）其他收入：指单位在开展专业业务活动及辅助活动取得的收入。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（三）上年结转和结余：填列201</w:t>
      </w: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 xml:space="preserve"> 年全部结转和结余的资</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金，包括当年结转结余资金和历年滚存结转结余资金。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kern w:val="0"/>
          <w:sz w:val="30"/>
          <w:szCs w:val="30"/>
        </w:rPr>
      </w:pPr>
      <w:r>
        <w:rPr>
          <w:rFonts w:hint="eastAsia" w:ascii="黑体" w:hAnsi="黑体" w:eastAsia="黑体" w:cs="黑体"/>
          <w:kern w:val="0"/>
          <w:sz w:val="30"/>
          <w:szCs w:val="30"/>
        </w:rPr>
        <w:t>二、支出科目</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（一）一般公共服务支出（类）党委办公厅（室）及相关机</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构事务：指反映行政单位（包括实行公务员管理的事业单位）的基本支出。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（二）一般公共服务支出（类）纪检监察事务（款）派驻派出机构（项）：指反映行政单位（包括实行公务员管理的事业单位）纪检组监察的基本支出。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（三）社会保障和就业支出（类）行政事业单位离退休（款）</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机关事业单位基本养老保险缴费支出（项）：指反映机关事业单位实施养老保险制度由单位缴纳的基本养老保险费支出。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（四）住房保障支出（类）住房改革支出（款）住房公积金（项）：指反映行政单位（包括实行公务员管理的事业单位）由单位缴纳的住房公积金支出。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（五）其他支出（类）其他支出（款）其他支出（项）：指反映行政单位（包括实行公务员管理的事业单位）的因公出国（境）费支出。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kern w:val="0"/>
          <w:sz w:val="30"/>
          <w:szCs w:val="30"/>
        </w:rPr>
      </w:pPr>
      <w:r>
        <w:rPr>
          <w:rFonts w:hint="eastAsia" w:ascii="黑体" w:hAnsi="黑体" w:eastAsia="黑体" w:cs="黑体"/>
          <w:kern w:val="0"/>
          <w:sz w:val="30"/>
          <w:szCs w:val="30"/>
        </w:rPr>
        <w:t>三、“三公”经费支出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“三公”经费支出包括：因公出国（境）费、公务用车购置</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及运行维护费、公务接待费。</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kern w:val="0"/>
          <w:sz w:val="30"/>
          <w:szCs w:val="30"/>
        </w:rPr>
      </w:pPr>
      <w:r>
        <w:rPr>
          <w:rFonts w:hint="eastAsia" w:ascii="黑体" w:hAnsi="黑体" w:eastAsia="黑体" w:cs="黑体"/>
          <w:kern w:val="0"/>
          <w:sz w:val="30"/>
          <w:szCs w:val="30"/>
        </w:rPr>
        <w:t>四、机关运行经费支出</w:t>
      </w:r>
    </w:p>
    <w:p>
      <w:pPr>
        <w:keepNext w:val="0"/>
        <w:keepLines w:val="0"/>
        <w:pageBreakBefore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29E12"/>
    <w:multiLevelType w:val="singleLevel"/>
    <w:tmpl w:val="B6229E12"/>
    <w:lvl w:ilvl="0" w:tentative="0">
      <w:start w:val="4"/>
      <w:numFmt w:val="chineseCounting"/>
      <w:suff w:val="space"/>
      <w:lvlText w:val="第%1部分"/>
      <w:lvlJc w:val="left"/>
      <w:rPr>
        <w:rFonts w:hint="eastAsia"/>
      </w:rPr>
    </w:lvl>
  </w:abstractNum>
  <w:abstractNum w:abstractNumId="1">
    <w:nsid w:val="CCB73745"/>
    <w:multiLevelType w:val="singleLevel"/>
    <w:tmpl w:val="CCB73745"/>
    <w:lvl w:ilvl="0" w:tentative="0">
      <w:start w:val="1"/>
      <w:numFmt w:val="decimal"/>
      <w:suff w:val="nothing"/>
      <w:lvlText w:val="（%1）"/>
      <w:lvlJc w:val="left"/>
    </w:lvl>
  </w:abstractNum>
  <w:abstractNum w:abstractNumId="2">
    <w:nsid w:val="37999DBE"/>
    <w:multiLevelType w:val="singleLevel"/>
    <w:tmpl w:val="37999DB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3B2F"/>
    <w:rsid w:val="04CE0124"/>
    <w:rsid w:val="04EF7970"/>
    <w:rsid w:val="04FF06DA"/>
    <w:rsid w:val="06F52F20"/>
    <w:rsid w:val="096B0E32"/>
    <w:rsid w:val="0A176858"/>
    <w:rsid w:val="0A9F11DF"/>
    <w:rsid w:val="0BD26D08"/>
    <w:rsid w:val="0CB4320C"/>
    <w:rsid w:val="0CC9589E"/>
    <w:rsid w:val="0E4D039E"/>
    <w:rsid w:val="10FB5CBF"/>
    <w:rsid w:val="1167317F"/>
    <w:rsid w:val="1375740A"/>
    <w:rsid w:val="152B452E"/>
    <w:rsid w:val="17332631"/>
    <w:rsid w:val="17C02952"/>
    <w:rsid w:val="17FB65A1"/>
    <w:rsid w:val="19E948FC"/>
    <w:rsid w:val="1C542572"/>
    <w:rsid w:val="1DF30B2D"/>
    <w:rsid w:val="1E4E537B"/>
    <w:rsid w:val="24781EC0"/>
    <w:rsid w:val="25731EC3"/>
    <w:rsid w:val="2628614E"/>
    <w:rsid w:val="262955D7"/>
    <w:rsid w:val="26B54859"/>
    <w:rsid w:val="26FD129D"/>
    <w:rsid w:val="2AE67E8B"/>
    <w:rsid w:val="33622697"/>
    <w:rsid w:val="33D22AC0"/>
    <w:rsid w:val="33F93743"/>
    <w:rsid w:val="3480455E"/>
    <w:rsid w:val="352A495A"/>
    <w:rsid w:val="35DA1F43"/>
    <w:rsid w:val="368B4CF0"/>
    <w:rsid w:val="37CC288A"/>
    <w:rsid w:val="383A0CC4"/>
    <w:rsid w:val="38C90404"/>
    <w:rsid w:val="3B036621"/>
    <w:rsid w:val="3B857C54"/>
    <w:rsid w:val="3E792D5A"/>
    <w:rsid w:val="3FDD4E11"/>
    <w:rsid w:val="43587F3B"/>
    <w:rsid w:val="46A03A76"/>
    <w:rsid w:val="496A7249"/>
    <w:rsid w:val="4EED1BA4"/>
    <w:rsid w:val="4FDA00B9"/>
    <w:rsid w:val="50581C6B"/>
    <w:rsid w:val="525A08F3"/>
    <w:rsid w:val="52F55113"/>
    <w:rsid w:val="53C258AC"/>
    <w:rsid w:val="54CC651A"/>
    <w:rsid w:val="55FB5246"/>
    <w:rsid w:val="580F368F"/>
    <w:rsid w:val="59E52ECF"/>
    <w:rsid w:val="5D687C9F"/>
    <w:rsid w:val="5E4E39C8"/>
    <w:rsid w:val="5FD86ED0"/>
    <w:rsid w:val="628267EB"/>
    <w:rsid w:val="62F629A5"/>
    <w:rsid w:val="63BB7AD0"/>
    <w:rsid w:val="64BF5E81"/>
    <w:rsid w:val="66FB4414"/>
    <w:rsid w:val="68C81D53"/>
    <w:rsid w:val="68F96492"/>
    <w:rsid w:val="6E2A076B"/>
    <w:rsid w:val="7203342F"/>
    <w:rsid w:val="721A28C5"/>
    <w:rsid w:val="72301A16"/>
    <w:rsid w:val="74A67E57"/>
    <w:rsid w:val="753F2C22"/>
    <w:rsid w:val="79A44852"/>
    <w:rsid w:val="79C42B4A"/>
    <w:rsid w:val="7A8F0480"/>
    <w:rsid w:val="7D4B46F3"/>
    <w:rsid w:val="7D86204E"/>
    <w:rsid w:val="7EA66311"/>
    <w:rsid w:val="7F7A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 w:val="21"/>
      <w:szCs w:val="21"/>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DELL</cp:lastModifiedBy>
  <dcterms:modified xsi:type="dcterms:W3CDTF">2020-10-13T01:51:17Z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