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28"/>
          <w:szCs w:val="28"/>
          <w:lang w:eastAsia="zh-CN"/>
        </w:rPr>
      </w:pPr>
      <w:r>
        <w:rPr>
          <w:rFonts w:hint="eastAsia" w:ascii="仿宋" w:hAnsi="仿宋" w:eastAsia="仿宋" w:cs="仿宋"/>
          <w:sz w:val="32"/>
          <w:szCs w:val="32"/>
        </w:rPr>
        <w:t>附件</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p>
    <w:tbl>
      <w:tblPr>
        <w:tblStyle w:val="4"/>
        <w:tblW w:w="89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8"/>
        <w:gridCol w:w="1138"/>
        <w:gridCol w:w="1440"/>
        <w:gridCol w:w="295"/>
        <w:gridCol w:w="1475"/>
        <w:gridCol w:w="1090"/>
        <w:gridCol w:w="695"/>
        <w:gridCol w:w="1192"/>
        <w:gridCol w:w="623"/>
        <w:gridCol w:w="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1527" w:hRule="atLeast"/>
        </w:trPr>
        <w:tc>
          <w:tcPr>
            <w:tcW w:w="8916" w:type="dxa"/>
            <w:gridSpan w:val="9"/>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ascii="方正小标宋简体" w:hAnsi="方正小标宋简体" w:eastAsia="方正小标宋简体" w:cs="方正小标宋简体"/>
                <w:i w:val="0"/>
                <w:iCs w:val="0"/>
                <w:color w:val="000000"/>
                <w:sz w:val="52"/>
                <w:szCs w:val="52"/>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景德镇市行政审批中介服务规范治理</w:t>
            </w:r>
            <w:r>
              <w:rPr>
                <w:rFonts w:hint="eastAsia" w:ascii="方正小标宋简体" w:hAnsi="方正小标宋简体" w:eastAsia="方正小标宋简体" w:cs="方正小标宋简体"/>
                <w:i w:val="0"/>
                <w:iCs w:val="0"/>
                <w:color w:val="000000"/>
                <w:kern w:val="0"/>
                <w:sz w:val="36"/>
                <w:szCs w:val="36"/>
                <w:u w:val="none"/>
                <w:lang w:val="en-US" w:eastAsia="zh-CN" w:bidi="ar"/>
              </w:rPr>
              <w:br w:type="textWrapping"/>
            </w:r>
            <w:r>
              <w:rPr>
                <w:rFonts w:hint="eastAsia" w:ascii="方正小标宋简体" w:hAnsi="方正小标宋简体" w:eastAsia="方正小标宋简体" w:cs="方正小标宋简体"/>
                <w:i w:val="0"/>
                <w:iCs w:val="0"/>
                <w:color w:val="000000"/>
                <w:kern w:val="0"/>
                <w:sz w:val="36"/>
                <w:szCs w:val="36"/>
                <w:u w:val="none"/>
                <w:lang w:val="en-US" w:eastAsia="zh-CN" w:bidi="ar"/>
              </w:rPr>
              <w:t>问题线索征集表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1320" w:hRule="atLeast"/>
        </w:trPr>
        <w:tc>
          <w:tcPr>
            <w:tcW w:w="210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问题线索</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名    称</w:t>
            </w:r>
          </w:p>
        </w:tc>
        <w:tc>
          <w:tcPr>
            <w:tcW w:w="6810" w:type="dxa"/>
            <w:gridSpan w:val="7"/>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892" w:hRule="atLeast"/>
        </w:trPr>
        <w:tc>
          <w:tcPr>
            <w:tcW w:w="2106"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涉及中介服务</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机构基本信息</w:t>
            </w:r>
          </w:p>
        </w:tc>
        <w:tc>
          <w:tcPr>
            <w:tcW w:w="14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_GB2312" w:cs="仿宋"/>
                <w:i w:val="0"/>
                <w:iCs w:val="0"/>
                <w:color w:val="000000"/>
                <w:kern w:val="0"/>
                <w:sz w:val="24"/>
                <w:szCs w:val="24"/>
                <w:u w:val="none"/>
                <w:lang w:val="en-US" w:eastAsia="zh-CN" w:bidi="ar"/>
              </w:rPr>
              <w:t>主管部门</w:t>
            </w:r>
          </w:p>
        </w:tc>
        <w:tc>
          <w:tcPr>
            <w:tcW w:w="177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_GB2312" w:cs="仿宋"/>
                <w:i w:val="0"/>
                <w:iCs w:val="0"/>
                <w:color w:val="000000"/>
                <w:kern w:val="0"/>
                <w:sz w:val="24"/>
                <w:szCs w:val="24"/>
                <w:u w:val="none"/>
                <w:lang w:val="en-US" w:eastAsia="zh-CN" w:bidi="ar"/>
              </w:rPr>
              <w:t>中介服务</w:t>
            </w:r>
            <w:r>
              <w:rPr>
                <w:rFonts w:hint="eastAsia" w:ascii="仿宋" w:hAnsi="仿宋" w:eastAsia="仿宋_GB2312" w:cs="仿宋"/>
                <w:i w:val="0"/>
                <w:iCs w:val="0"/>
                <w:color w:val="000000"/>
                <w:kern w:val="0"/>
                <w:sz w:val="24"/>
                <w:szCs w:val="24"/>
                <w:u w:val="none"/>
                <w:lang w:val="en-US" w:eastAsia="zh-CN" w:bidi="ar"/>
              </w:rPr>
              <w:br w:type="textWrapping"/>
            </w:r>
            <w:r>
              <w:rPr>
                <w:rFonts w:hint="eastAsia" w:ascii="仿宋" w:hAnsi="仿宋" w:eastAsia="仿宋_GB2312" w:cs="仿宋"/>
                <w:i w:val="0"/>
                <w:iCs w:val="0"/>
                <w:color w:val="000000"/>
                <w:kern w:val="0"/>
                <w:sz w:val="24"/>
                <w:szCs w:val="24"/>
                <w:u w:val="none"/>
                <w:lang w:val="en-US" w:eastAsia="zh-CN" w:bidi="ar"/>
              </w:rPr>
              <w:t>机构名称</w:t>
            </w:r>
          </w:p>
        </w:tc>
        <w:tc>
          <w:tcPr>
            <w:tcW w:w="17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_GB2312" w:cs="仿宋"/>
                <w:i w:val="0"/>
                <w:iCs w:val="0"/>
                <w:color w:val="000000"/>
                <w:kern w:val="0"/>
                <w:sz w:val="24"/>
                <w:szCs w:val="24"/>
                <w:u w:val="none"/>
                <w:lang w:val="en-US" w:eastAsia="zh-CN" w:bidi="ar"/>
              </w:rPr>
              <w:t>中介服务</w:t>
            </w:r>
            <w:r>
              <w:rPr>
                <w:rFonts w:hint="eastAsia" w:ascii="仿宋" w:hAnsi="仿宋" w:eastAsia="仿宋_GB2312" w:cs="仿宋"/>
                <w:i w:val="0"/>
                <w:iCs w:val="0"/>
                <w:color w:val="000000"/>
                <w:kern w:val="0"/>
                <w:sz w:val="24"/>
                <w:szCs w:val="24"/>
                <w:u w:val="none"/>
                <w:lang w:val="en-US" w:eastAsia="zh-CN" w:bidi="ar"/>
              </w:rPr>
              <w:br w:type="textWrapping"/>
            </w:r>
            <w:r>
              <w:rPr>
                <w:rFonts w:hint="eastAsia" w:ascii="仿宋" w:hAnsi="仿宋" w:eastAsia="仿宋_GB2312" w:cs="仿宋"/>
                <w:i w:val="0"/>
                <w:iCs w:val="0"/>
                <w:color w:val="000000"/>
                <w:kern w:val="0"/>
                <w:sz w:val="24"/>
                <w:szCs w:val="24"/>
                <w:u w:val="none"/>
                <w:lang w:val="en-US" w:eastAsia="zh-CN" w:bidi="ar"/>
              </w:rPr>
              <w:t>机构电话</w:t>
            </w:r>
          </w:p>
        </w:tc>
        <w:tc>
          <w:tcPr>
            <w:tcW w:w="181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_GB2312" w:cs="仿宋"/>
                <w:i w:val="0"/>
                <w:iCs w:val="0"/>
                <w:color w:val="000000"/>
                <w:kern w:val="0"/>
                <w:sz w:val="24"/>
                <w:szCs w:val="24"/>
                <w:u w:val="none"/>
                <w:lang w:val="en-US" w:eastAsia="zh-CN" w:bidi="ar"/>
              </w:rPr>
              <w:t>中介服务</w:t>
            </w:r>
            <w:r>
              <w:rPr>
                <w:rFonts w:hint="eastAsia" w:ascii="仿宋" w:hAnsi="仿宋" w:eastAsia="仿宋_GB2312" w:cs="仿宋"/>
                <w:i w:val="0"/>
                <w:iCs w:val="0"/>
                <w:color w:val="000000"/>
                <w:kern w:val="0"/>
                <w:sz w:val="24"/>
                <w:szCs w:val="24"/>
                <w:u w:val="none"/>
                <w:lang w:val="en-US" w:eastAsia="zh-CN" w:bidi="ar"/>
              </w:rPr>
              <w:br w:type="textWrapping"/>
            </w:r>
            <w:r>
              <w:rPr>
                <w:rFonts w:hint="eastAsia" w:ascii="仿宋" w:hAnsi="仿宋" w:eastAsia="仿宋_GB2312" w:cs="仿宋"/>
                <w:i w:val="0"/>
                <w:iCs w:val="0"/>
                <w:color w:val="000000"/>
                <w:kern w:val="0"/>
                <w:sz w:val="24"/>
                <w:szCs w:val="24"/>
                <w:u w:val="none"/>
                <w:lang w:val="en-US" w:eastAsia="zh-CN" w:bidi="ar"/>
              </w:rPr>
              <w:t>机构地址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826" w:hRule="atLeast"/>
        </w:trPr>
        <w:tc>
          <w:tcPr>
            <w:tcW w:w="210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黑体" w:hAnsi="宋体" w:eastAsia="黑体" w:cs="黑体"/>
                <w:i w:val="0"/>
                <w:iCs w:val="0"/>
                <w:color w:val="000000"/>
                <w:sz w:val="24"/>
                <w:szCs w:val="24"/>
                <w:u w:val="none"/>
              </w:rPr>
            </w:pPr>
          </w:p>
        </w:tc>
        <w:tc>
          <w:tcPr>
            <w:tcW w:w="1440" w:type="dxa"/>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770" w:type="dxa"/>
            <w:gridSpan w:val="2"/>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785" w:type="dxa"/>
            <w:gridSpan w:val="2"/>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815" w:type="dxa"/>
            <w:gridSpan w:val="2"/>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783" w:hRule="atLeast"/>
        </w:trPr>
        <w:tc>
          <w:tcPr>
            <w:tcW w:w="2106"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问题线索</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基本情况</w:t>
            </w:r>
          </w:p>
        </w:tc>
        <w:tc>
          <w:tcPr>
            <w:tcW w:w="6810" w:type="dxa"/>
            <w:gridSpan w:val="7"/>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783" w:hRule="atLeast"/>
        </w:trPr>
        <w:tc>
          <w:tcPr>
            <w:tcW w:w="210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iCs w:val="0"/>
                <w:color w:val="000000"/>
                <w:sz w:val="28"/>
                <w:szCs w:val="28"/>
                <w:u w:val="none"/>
              </w:rPr>
            </w:pPr>
          </w:p>
        </w:tc>
        <w:tc>
          <w:tcPr>
            <w:tcW w:w="6810" w:type="dxa"/>
            <w:gridSpan w:val="7"/>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783" w:hRule="atLeast"/>
        </w:trPr>
        <w:tc>
          <w:tcPr>
            <w:tcW w:w="210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iCs w:val="0"/>
                <w:color w:val="000000"/>
                <w:sz w:val="28"/>
                <w:szCs w:val="28"/>
                <w:u w:val="none"/>
              </w:rPr>
            </w:pPr>
          </w:p>
        </w:tc>
        <w:tc>
          <w:tcPr>
            <w:tcW w:w="6810" w:type="dxa"/>
            <w:gridSpan w:val="7"/>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12" w:hRule="atLeast"/>
        </w:trPr>
        <w:tc>
          <w:tcPr>
            <w:tcW w:w="210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iCs w:val="0"/>
                <w:color w:val="000000"/>
                <w:sz w:val="28"/>
                <w:szCs w:val="28"/>
                <w:u w:val="none"/>
              </w:rPr>
            </w:pPr>
          </w:p>
        </w:tc>
        <w:tc>
          <w:tcPr>
            <w:tcW w:w="6810" w:type="dxa"/>
            <w:gridSpan w:val="7"/>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565" w:hRule="atLeast"/>
        </w:trPr>
        <w:tc>
          <w:tcPr>
            <w:tcW w:w="210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iCs w:val="0"/>
                <w:color w:val="000000"/>
                <w:sz w:val="28"/>
                <w:szCs w:val="28"/>
                <w:u w:val="none"/>
              </w:rPr>
            </w:pPr>
          </w:p>
        </w:tc>
        <w:tc>
          <w:tcPr>
            <w:tcW w:w="6810" w:type="dxa"/>
            <w:gridSpan w:val="7"/>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2" w:hRule="atLeast"/>
        </w:trPr>
        <w:tc>
          <w:tcPr>
            <w:tcW w:w="96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_GB2312" w:cs="仿宋"/>
                <w:i w:val="0"/>
                <w:iCs w:val="0"/>
                <w:color w:val="000000"/>
                <w:kern w:val="0"/>
                <w:sz w:val="22"/>
                <w:szCs w:val="22"/>
                <w:u w:val="none"/>
                <w:lang w:val="en-US" w:eastAsia="zh-CN" w:bidi="ar"/>
              </w:rPr>
              <w:t>问题</w:t>
            </w:r>
            <w:r>
              <w:rPr>
                <w:rFonts w:hint="eastAsia" w:ascii="仿宋" w:hAnsi="仿宋" w:eastAsia="仿宋_GB2312" w:cs="仿宋"/>
                <w:i w:val="0"/>
                <w:iCs w:val="0"/>
                <w:color w:val="000000"/>
                <w:kern w:val="0"/>
                <w:sz w:val="22"/>
                <w:szCs w:val="22"/>
                <w:u w:val="none"/>
                <w:lang w:val="en-US" w:eastAsia="zh-CN" w:bidi="ar"/>
              </w:rPr>
              <w:br w:type="textWrapping"/>
            </w:r>
            <w:r>
              <w:rPr>
                <w:rFonts w:hint="eastAsia" w:ascii="仿宋" w:hAnsi="仿宋" w:eastAsia="仿宋_GB2312" w:cs="仿宋"/>
                <w:i w:val="0"/>
                <w:iCs w:val="0"/>
                <w:color w:val="000000"/>
                <w:kern w:val="0"/>
                <w:sz w:val="22"/>
                <w:szCs w:val="22"/>
                <w:u w:val="none"/>
                <w:lang w:val="en-US" w:eastAsia="zh-CN" w:bidi="ar"/>
              </w:rPr>
              <w:t>线索</w:t>
            </w:r>
            <w:r>
              <w:rPr>
                <w:rFonts w:hint="eastAsia" w:ascii="仿宋" w:hAnsi="仿宋" w:eastAsia="仿宋_GB2312" w:cs="仿宋"/>
                <w:i w:val="0"/>
                <w:iCs w:val="0"/>
                <w:color w:val="000000"/>
                <w:kern w:val="0"/>
                <w:sz w:val="22"/>
                <w:szCs w:val="22"/>
                <w:u w:val="none"/>
                <w:lang w:val="en-US" w:eastAsia="zh-CN" w:bidi="ar"/>
              </w:rPr>
              <w:br w:type="textWrapping"/>
            </w:r>
            <w:r>
              <w:rPr>
                <w:rFonts w:hint="eastAsia" w:ascii="仿宋" w:hAnsi="仿宋" w:eastAsia="仿宋_GB2312" w:cs="仿宋"/>
                <w:i w:val="0"/>
                <w:iCs w:val="0"/>
                <w:color w:val="000000"/>
                <w:kern w:val="0"/>
                <w:sz w:val="22"/>
                <w:szCs w:val="22"/>
                <w:u w:val="none"/>
                <w:lang w:val="en-US" w:eastAsia="zh-CN" w:bidi="ar"/>
              </w:rPr>
              <w:t>类型</w:t>
            </w:r>
            <w:r>
              <w:rPr>
                <w:rFonts w:hint="eastAsia" w:ascii="仿宋" w:hAnsi="仿宋" w:eastAsia="仿宋_GB2312" w:cs="仿宋"/>
                <w:i w:val="0"/>
                <w:iCs w:val="0"/>
                <w:color w:val="000000"/>
                <w:kern w:val="0"/>
                <w:sz w:val="22"/>
                <w:szCs w:val="22"/>
                <w:u w:val="none"/>
                <w:lang w:val="en-US" w:eastAsia="zh-CN" w:bidi="ar"/>
              </w:rPr>
              <w:br w:type="textWrapping"/>
            </w:r>
            <w:r>
              <w:rPr>
                <w:rFonts w:hint="eastAsia" w:ascii="仿宋" w:hAnsi="仿宋" w:eastAsia="仿宋_GB2312" w:cs="仿宋"/>
                <w:i w:val="0"/>
                <w:iCs w:val="0"/>
                <w:color w:val="000000"/>
                <w:kern w:val="0"/>
                <w:sz w:val="22"/>
                <w:szCs w:val="22"/>
                <w:u w:val="none"/>
                <w:lang w:val="en-US" w:eastAsia="zh-CN" w:bidi="ar"/>
              </w:rPr>
              <w:t>（请在</w:t>
            </w:r>
            <w:r>
              <w:rPr>
                <w:rFonts w:hint="eastAsia" w:ascii="仿宋" w:hAnsi="仿宋" w:eastAsia="仿宋_GB2312" w:cs="仿宋"/>
                <w:i w:val="0"/>
                <w:iCs w:val="0"/>
                <w:color w:val="000000"/>
                <w:kern w:val="0"/>
                <w:sz w:val="22"/>
                <w:szCs w:val="22"/>
                <w:u w:val="none"/>
                <w:lang w:val="en-US" w:eastAsia="zh-CN" w:bidi="ar"/>
              </w:rPr>
              <w:br w:type="textWrapping"/>
            </w:r>
            <w:r>
              <w:rPr>
                <w:rFonts w:hint="eastAsia" w:ascii="仿宋" w:hAnsi="仿宋" w:eastAsia="仿宋_GB2312" w:cs="仿宋"/>
                <w:i w:val="0"/>
                <w:iCs w:val="0"/>
                <w:color w:val="000000"/>
                <w:kern w:val="0"/>
                <w:sz w:val="22"/>
                <w:szCs w:val="22"/>
                <w:u w:val="none"/>
                <w:lang w:val="en-US" w:eastAsia="zh-CN" w:bidi="ar"/>
              </w:rPr>
              <w:t>符合</w:t>
            </w:r>
            <w:r>
              <w:rPr>
                <w:rFonts w:hint="eastAsia" w:ascii="仿宋" w:hAnsi="仿宋" w:eastAsia="仿宋_GB2312" w:cs="仿宋"/>
                <w:i w:val="0"/>
                <w:iCs w:val="0"/>
                <w:color w:val="000000"/>
                <w:kern w:val="0"/>
                <w:sz w:val="22"/>
                <w:szCs w:val="22"/>
                <w:u w:val="none"/>
                <w:lang w:val="en-US" w:eastAsia="zh-CN" w:bidi="ar"/>
              </w:rPr>
              <w:br w:type="textWrapping"/>
            </w:r>
            <w:r>
              <w:rPr>
                <w:rFonts w:hint="eastAsia" w:ascii="仿宋" w:hAnsi="仿宋" w:eastAsia="仿宋_GB2312" w:cs="仿宋"/>
                <w:i w:val="0"/>
                <w:iCs w:val="0"/>
                <w:color w:val="000000"/>
                <w:kern w:val="0"/>
                <w:sz w:val="22"/>
                <w:szCs w:val="22"/>
                <w:u w:val="none"/>
                <w:lang w:val="en-US" w:eastAsia="zh-CN" w:bidi="ar"/>
              </w:rPr>
              <w:t>的类</w:t>
            </w:r>
            <w:r>
              <w:rPr>
                <w:rFonts w:hint="eastAsia" w:ascii="仿宋" w:hAnsi="仿宋" w:eastAsia="仿宋_GB2312" w:cs="仿宋"/>
                <w:i w:val="0"/>
                <w:iCs w:val="0"/>
                <w:color w:val="000000"/>
                <w:kern w:val="0"/>
                <w:sz w:val="22"/>
                <w:szCs w:val="22"/>
                <w:u w:val="none"/>
                <w:lang w:val="en-US" w:eastAsia="zh-CN" w:bidi="ar"/>
              </w:rPr>
              <w:br w:type="textWrapping"/>
            </w:r>
            <w:r>
              <w:rPr>
                <w:rFonts w:hint="eastAsia" w:ascii="仿宋" w:hAnsi="仿宋" w:eastAsia="仿宋_GB2312" w:cs="仿宋"/>
                <w:i w:val="0"/>
                <w:iCs w:val="0"/>
                <w:color w:val="000000"/>
                <w:kern w:val="0"/>
                <w:sz w:val="22"/>
                <w:szCs w:val="22"/>
                <w:u w:val="none"/>
                <w:lang w:val="en-US" w:eastAsia="zh-CN" w:bidi="ar"/>
              </w:rPr>
              <w:t>型后</w:t>
            </w:r>
            <w:r>
              <w:rPr>
                <w:rFonts w:hint="eastAsia" w:ascii="仿宋" w:hAnsi="仿宋" w:eastAsia="仿宋_GB2312" w:cs="仿宋"/>
                <w:i w:val="0"/>
                <w:iCs w:val="0"/>
                <w:color w:val="000000"/>
                <w:kern w:val="0"/>
                <w:sz w:val="22"/>
                <w:szCs w:val="22"/>
                <w:u w:val="none"/>
                <w:lang w:val="en-US" w:eastAsia="zh-CN" w:bidi="ar"/>
              </w:rPr>
              <w:br w:type="textWrapping"/>
            </w:r>
            <w:r>
              <w:rPr>
                <w:rFonts w:hint="eastAsia" w:ascii="仿宋" w:hAnsi="仿宋" w:eastAsia="仿宋_GB2312" w:cs="仿宋"/>
                <w:i w:val="0"/>
                <w:iCs w:val="0"/>
                <w:color w:val="000000"/>
                <w:kern w:val="0"/>
                <w:sz w:val="22"/>
                <w:szCs w:val="22"/>
                <w:u w:val="none"/>
                <w:lang w:val="en-US" w:eastAsia="zh-CN" w:bidi="ar"/>
              </w:rPr>
              <w:t>面打</w:t>
            </w:r>
            <w:r>
              <w:rPr>
                <w:rFonts w:hint="eastAsia" w:ascii="仿宋" w:hAnsi="仿宋" w:eastAsia="仿宋_GB2312" w:cs="仿宋"/>
                <w:i w:val="0"/>
                <w:iCs w:val="0"/>
                <w:color w:val="000000"/>
                <w:kern w:val="0"/>
                <w:sz w:val="22"/>
                <w:szCs w:val="22"/>
                <w:u w:val="none"/>
                <w:lang w:val="en-US" w:eastAsia="zh-CN" w:bidi="ar"/>
              </w:rPr>
              <w:br w:type="textWrapping"/>
            </w:r>
            <w:r>
              <w:rPr>
                <w:rFonts w:hint="eastAsia" w:ascii="仿宋" w:hAnsi="仿宋" w:eastAsia="仿宋_GB2312" w:cs="仿宋"/>
                <w:i w:val="0"/>
                <w:iCs w:val="0"/>
                <w:color w:val="000000"/>
                <w:kern w:val="0"/>
                <w:sz w:val="22"/>
                <w:szCs w:val="22"/>
                <w:u w:val="none"/>
                <w:lang w:val="en-US" w:eastAsia="zh-CN" w:bidi="ar"/>
              </w:rPr>
              <w:t>“√”）</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_GB2312" w:cs="仿宋"/>
                <w:i w:val="0"/>
                <w:iCs w:val="0"/>
                <w:color w:val="000000"/>
                <w:kern w:val="0"/>
                <w:sz w:val="22"/>
                <w:szCs w:val="22"/>
                <w:u w:val="none"/>
                <w:lang w:val="en-US" w:eastAsia="zh-CN" w:bidi="ar"/>
              </w:rPr>
              <w:t>1.中介</w:t>
            </w:r>
            <w:r>
              <w:rPr>
                <w:rFonts w:hint="eastAsia" w:ascii="仿宋" w:hAnsi="仿宋" w:eastAsia="仿宋_GB2312" w:cs="仿宋"/>
                <w:i w:val="0"/>
                <w:iCs w:val="0"/>
                <w:color w:val="000000"/>
                <w:kern w:val="0"/>
                <w:sz w:val="22"/>
                <w:szCs w:val="22"/>
                <w:u w:val="none"/>
                <w:lang w:val="en-US" w:eastAsia="zh-CN" w:bidi="ar"/>
              </w:rPr>
              <w:br w:type="textWrapping"/>
            </w:r>
            <w:r>
              <w:rPr>
                <w:rFonts w:hint="eastAsia" w:ascii="仿宋" w:hAnsi="仿宋" w:eastAsia="仿宋_GB2312" w:cs="仿宋"/>
                <w:i w:val="0"/>
                <w:iCs w:val="0"/>
                <w:color w:val="000000"/>
                <w:kern w:val="0"/>
                <w:sz w:val="22"/>
                <w:szCs w:val="22"/>
                <w:u w:val="none"/>
                <w:lang w:val="en-US" w:eastAsia="zh-CN" w:bidi="ar"/>
              </w:rPr>
              <w:t>服务机构</w:t>
            </w:r>
            <w:r>
              <w:rPr>
                <w:rFonts w:hint="eastAsia" w:ascii="仿宋" w:hAnsi="仿宋" w:eastAsia="仿宋_GB2312" w:cs="仿宋"/>
                <w:i w:val="0"/>
                <w:iCs w:val="0"/>
                <w:color w:val="000000"/>
                <w:kern w:val="0"/>
                <w:sz w:val="22"/>
                <w:szCs w:val="22"/>
                <w:u w:val="none"/>
                <w:lang w:val="en-US" w:eastAsia="zh-CN" w:bidi="ar"/>
              </w:rPr>
              <w:br w:type="textWrapping"/>
            </w:r>
            <w:r>
              <w:rPr>
                <w:rFonts w:hint="eastAsia" w:ascii="仿宋" w:hAnsi="仿宋" w:eastAsia="仿宋_GB2312" w:cs="仿宋"/>
                <w:i w:val="0"/>
                <w:iCs w:val="0"/>
                <w:color w:val="000000"/>
                <w:kern w:val="0"/>
                <w:sz w:val="22"/>
                <w:szCs w:val="22"/>
                <w:u w:val="none"/>
                <w:lang w:val="en-US" w:eastAsia="zh-CN" w:bidi="ar"/>
              </w:rPr>
              <w:t>脱钩改制</w:t>
            </w:r>
            <w:r>
              <w:rPr>
                <w:rFonts w:hint="eastAsia" w:ascii="仿宋" w:hAnsi="仿宋" w:eastAsia="仿宋_GB2312" w:cs="仿宋"/>
                <w:i w:val="0"/>
                <w:iCs w:val="0"/>
                <w:color w:val="000000"/>
                <w:kern w:val="0"/>
                <w:sz w:val="22"/>
                <w:szCs w:val="22"/>
                <w:u w:val="none"/>
                <w:lang w:val="en-US" w:eastAsia="zh-CN" w:bidi="ar"/>
              </w:rPr>
              <w:br w:type="textWrapping"/>
            </w:r>
            <w:r>
              <w:rPr>
                <w:rFonts w:hint="eastAsia" w:ascii="仿宋" w:hAnsi="仿宋" w:eastAsia="仿宋_GB2312" w:cs="仿宋"/>
                <w:i w:val="0"/>
                <w:iCs w:val="0"/>
                <w:color w:val="000000"/>
                <w:kern w:val="0"/>
                <w:sz w:val="22"/>
                <w:szCs w:val="22"/>
                <w:u w:val="none"/>
                <w:lang w:val="en-US" w:eastAsia="zh-CN" w:bidi="ar"/>
              </w:rPr>
              <w:t>方面</w:t>
            </w:r>
          </w:p>
        </w:tc>
        <w:tc>
          <w:tcPr>
            <w:tcW w:w="6187"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_GB2312" w:cs="仿宋"/>
                <w:i w:val="0"/>
                <w:iCs w:val="0"/>
                <w:color w:val="000000"/>
                <w:kern w:val="0"/>
                <w:sz w:val="24"/>
                <w:szCs w:val="24"/>
                <w:u w:val="none"/>
                <w:lang w:val="en-US" w:eastAsia="zh-CN" w:bidi="ar"/>
              </w:rPr>
              <w:t>本地本部门的中介服务机构脱钩改制不彻底，中介服务机构与主管部门存在利益关联，政府机关工作人员在中介机构违规兼职（任职）、领取报酬、持股分红、占有财物、报销费用等。</w:t>
            </w:r>
          </w:p>
        </w:tc>
        <w:tc>
          <w:tcPr>
            <w:tcW w:w="625" w:type="dxa"/>
            <w:gridSpan w:val="2"/>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96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2"/>
                <w:szCs w:val="22"/>
                <w:u w:val="none"/>
              </w:rPr>
            </w:pPr>
          </w:p>
        </w:tc>
        <w:tc>
          <w:tcPr>
            <w:tcW w:w="113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_GB2312" w:cs="仿宋"/>
                <w:i w:val="0"/>
                <w:iCs w:val="0"/>
                <w:color w:val="000000"/>
                <w:kern w:val="0"/>
                <w:sz w:val="22"/>
                <w:szCs w:val="22"/>
                <w:u w:val="none"/>
                <w:lang w:val="en-US" w:eastAsia="zh-CN" w:bidi="ar"/>
              </w:rPr>
              <w:t>2.中介</w:t>
            </w:r>
            <w:r>
              <w:rPr>
                <w:rFonts w:hint="eastAsia" w:ascii="仿宋" w:hAnsi="仿宋" w:eastAsia="仿宋_GB2312" w:cs="仿宋"/>
                <w:i w:val="0"/>
                <w:iCs w:val="0"/>
                <w:color w:val="000000"/>
                <w:kern w:val="0"/>
                <w:sz w:val="22"/>
                <w:szCs w:val="22"/>
                <w:u w:val="none"/>
                <w:lang w:val="en-US" w:eastAsia="zh-CN" w:bidi="ar"/>
              </w:rPr>
              <w:br w:type="textWrapping"/>
            </w:r>
            <w:r>
              <w:rPr>
                <w:rFonts w:hint="eastAsia" w:ascii="仿宋" w:hAnsi="仿宋" w:eastAsia="仿宋_GB2312" w:cs="仿宋"/>
                <w:i w:val="0"/>
                <w:iCs w:val="0"/>
                <w:color w:val="000000"/>
                <w:kern w:val="0"/>
                <w:sz w:val="22"/>
                <w:szCs w:val="22"/>
                <w:u w:val="none"/>
                <w:lang w:val="en-US" w:eastAsia="zh-CN" w:bidi="ar"/>
              </w:rPr>
              <w:t>服务市场</w:t>
            </w:r>
            <w:r>
              <w:rPr>
                <w:rFonts w:hint="eastAsia" w:ascii="仿宋" w:hAnsi="仿宋" w:eastAsia="仿宋_GB2312" w:cs="仿宋"/>
                <w:i w:val="0"/>
                <w:iCs w:val="0"/>
                <w:color w:val="000000"/>
                <w:kern w:val="0"/>
                <w:sz w:val="22"/>
                <w:szCs w:val="22"/>
                <w:u w:val="none"/>
                <w:lang w:val="en-US" w:eastAsia="zh-CN" w:bidi="ar"/>
              </w:rPr>
              <w:br w:type="textWrapping"/>
            </w:r>
            <w:r>
              <w:rPr>
                <w:rFonts w:hint="eastAsia" w:ascii="仿宋" w:hAnsi="仿宋" w:eastAsia="仿宋_GB2312" w:cs="仿宋"/>
                <w:i w:val="0"/>
                <w:iCs w:val="0"/>
                <w:color w:val="000000"/>
                <w:kern w:val="0"/>
                <w:sz w:val="22"/>
                <w:szCs w:val="22"/>
                <w:u w:val="none"/>
                <w:lang w:val="en-US" w:eastAsia="zh-CN" w:bidi="ar"/>
              </w:rPr>
              <w:t>秩序规范</w:t>
            </w:r>
            <w:r>
              <w:rPr>
                <w:rFonts w:hint="eastAsia" w:ascii="仿宋" w:hAnsi="仿宋" w:eastAsia="仿宋_GB2312" w:cs="仿宋"/>
                <w:i w:val="0"/>
                <w:iCs w:val="0"/>
                <w:color w:val="000000"/>
                <w:kern w:val="0"/>
                <w:sz w:val="22"/>
                <w:szCs w:val="22"/>
                <w:u w:val="none"/>
                <w:lang w:val="en-US" w:eastAsia="zh-CN" w:bidi="ar"/>
              </w:rPr>
              <w:br w:type="textWrapping"/>
            </w:r>
            <w:r>
              <w:rPr>
                <w:rFonts w:hint="eastAsia" w:ascii="仿宋" w:hAnsi="仿宋" w:eastAsia="仿宋_GB2312" w:cs="仿宋"/>
                <w:i w:val="0"/>
                <w:iCs w:val="0"/>
                <w:color w:val="000000"/>
                <w:kern w:val="0"/>
                <w:sz w:val="22"/>
                <w:szCs w:val="22"/>
                <w:u w:val="none"/>
                <w:lang w:val="en-US" w:eastAsia="zh-CN" w:bidi="ar"/>
              </w:rPr>
              <w:t>方面</w:t>
            </w:r>
          </w:p>
        </w:tc>
        <w:tc>
          <w:tcPr>
            <w:tcW w:w="6187"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_GB2312" w:cs="仿宋"/>
                <w:i w:val="0"/>
                <w:iCs w:val="0"/>
                <w:color w:val="000000"/>
                <w:kern w:val="0"/>
                <w:sz w:val="22"/>
                <w:szCs w:val="22"/>
                <w:u w:val="none"/>
                <w:lang w:val="en-US" w:eastAsia="zh-CN" w:bidi="ar"/>
              </w:rPr>
              <w:t>对无法律法规或国务院决定依据的中介服务事项未予以清理取消。</w:t>
            </w:r>
          </w:p>
        </w:tc>
        <w:tc>
          <w:tcPr>
            <w:tcW w:w="625" w:type="dxa"/>
            <w:gridSpan w:val="2"/>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7" w:hRule="atLeast"/>
        </w:trPr>
        <w:tc>
          <w:tcPr>
            <w:tcW w:w="96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2"/>
                <w:szCs w:val="22"/>
                <w:u w:val="none"/>
              </w:rPr>
            </w:pP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2"/>
                <w:szCs w:val="22"/>
                <w:u w:val="none"/>
              </w:rPr>
            </w:pPr>
          </w:p>
        </w:tc>
        <w:tc>
          <w:tcPr>
            <w:tcW w:w="6187"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_GB2312" w:cs="仿宋"/>
                <w:i w:val="0"/>
                <w:iCs w:val="0"/>
                <w:color w:val="000000"/>
                <w:kern w:val="0"/>
                <w:sz w:val="22"/>
                <w:szCs w:val="22"/>
                <w:u w:val="none"/>
                <w:lang w:val="en-US" w:eastAsia="zh-CN" w:bidi="ar"/>
              </w:rPr>
              <w:t>在审批过程中委托中介机构开展的技术性服务活动，存在妨碍和影响公平竞争行为，存在直接指定中介机构或通过执业限制、资质限制、限额管理等方式变相指定中介服务机构等现象。</w:t>
            </w:r>
          </w:p>
        </w:tc>
        <w:tc>
          <w:tcPr>
            <w:tcW w:w="625" w:type="dxa"/>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4" w:hRule="atLeast"/>
        </w:trPr>
        <w:tc>
          <w:tcPr>
            <w:tcW w:w="96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2"/>
                <w:szCs w:val="22"/>
                <w:u w:val="none"/>
              </w:rPr>
            </w:pP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2"/>
                <w:szCs w:val="22"/>
                <w:u w:val="none"/>
              </w:rPr>
            </w:pPr>
          </w:p>
        </w:tc>
        <w:tc>
          <w:tcPr>
            <w:tcW w:w="6187"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_GB2312" w:cs="仿宋"/>
                <w:i w:val="0"/>
                <w:iCs w:val="0"/>
                <w:color w:val="000000"/>
                <w:kern w:val="0"/>
                <w:sz w:val="22"/>
                <w:szCs w:val="22"/>
                <w:u w:val="none"/>
                <w:lang w:val="en-US" w:eastAsia="zh-CN" w:bidi="ar"/>
              </w:rPr>
              <w:t>行政事业单位、国有企业与社会中介服务机构存在合股投资和违规办理业务、往来资金等情况。</w:t>
            </w:r>
          </w:p>
        </w:tc>
        <w:tc>
          <w:tcPr>
            <w:tcW w:w="625" w:type="dxa"/>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6" w:hRule="atLeast"/>
        </w:trPr>
        <w:tc>
          <w:tcPr>
            <w:tcW w:w="96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2"/>
                <w:szCs w:val="22"/>
                <w:u w:val="none"/>
              </w:rPr>
            </w:pPr>
          </w:p>
        </w:tc>
        <w:tc>
          <w:tcPr>
            <w:tcW w:w="113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_GB2312" w:cs="仿宋"/>
                <w:i w:val="0"/>
                <w:iCs w:val="0"/>
                <w:color w:val="000000"/>
                <w:kern w:val="0"/>
                <w:sz w:val="22"/>
                <w:szCs w:val="22"/>
                <w:u w:val="none"/>
                <w:lang w:val="en-US" w:eastAsia="zh-CN" w:bidi="ar"/>
              </w:rPr>
              <w:t>3.中介</w:t>
            </w:r>
            <w:r>
              <w:rPr>
                <w:rFonts w:hint="eastAsia" w:ascii="仿宋" w:hAnsi="仿宋" w:eastAsia="仿宋_GB2312" w:cs="仿宋"/>
                <w:i w:val="0"/>
                <w:iCs w:val="0"/>
                <w:color w:val="000000"/>
                <w:kern w:val="0"/>
                <w:sz w:val="22"/>
                <w:szCs w:val="22"/>
                <w:u w:val="none"/>
                <w:lang w:val="en-US" w:eastAsia="zh-CN" w:bidi="ar"/>
              </w:rPr>
              <w:br w:type="textWrapping"/>
            </w:r>
            <w:r>
              <w:rPr>
                <w:rFonts w:hint="eastAsia" w:ascii="仿宋" w:hAnsi="仿宋" w:eastAsia="仿宋_GB2312" w:cs="仿宋"/>
                <w:i w:val="0"/>
                <w:iCs w:val="0"/>
                <w:color w:val="000000"/>
                <w:kern w:val="0"/>
                <w:sz w:val="22"/>
                <w:szCs w:val="22"/>
                <w:u w:val="none"/>
                <w:lang w:val="en-US" w:eastAsia="zh-CN" w:bidi="ar"/>
              </w:rPr>
              <w:t>服务收费</w:t>
            </w:r>
            <w:r>
              <w:rPr>
                <w:rFonts w:hint="eastAsia" w:ascii="仿宋" w:hAnsi="仿宋" w:eastAsia="仿宋_GB2312" w:cs="仿宋"/>
                <w:i w:val="0"/>
                <w:iCs w:val="0"/>
                <w:color w:val="000000"/>
                <w:kern w:val="0"/>
                <w:sz w:val="22"/>
                <w:szCs w:val="22"/>
                <w:u w:val="none"/>
                <w:lang w:val="en-US" w:eastAsia="zh-CN" w:bidi="ar"/>
              </w:rPr>
              <w:br w:type="textWrapping"/>
            </w:r>
            <w:r>
              <w:rPr>
                <w:rFonts w:hint="eastAsia" w:ascii="仿宋" w:hAnsi="仿宋" w:eastAsia="仿宋_GB2312" w:cs="仿宋"/>
                <w:i w:val="0"/>
                <w:iCs w:val="0"/>
                <w:color w:val="000000"/>
                <w:kern w:val="0"/>
                <w:sz w:val="22"/>
                <w:szCs w:val="22"/>
                <w:u w:val="none"/>
                <w:lang w:val="en-US" w:eastAsia="zh-CN" w:bidi="ar"/>
              </w:rPr>
              <w:t>方面</w:t>
            </w:r>
          </w:p>
        </w:tc>
        <w:tc>
          <w:tcPr>
            <w:tcW w:w="6187"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_GB2312" w:cs="仿宋"/>
                <w:i w:val="0"/>
                <w:iCs w:val="0"/>
                <w:color w:val="000000"/>
                <w:kern w:val="0"/>
                <w:sz w:val="22"/>
                <w:szCs w:val="22"/>
                <w:u w:val="none"/>
                <w:lang w:val="en-US" w:eastAsia="zh-CN" w:bidi="ar"/>
              </w:rPr>
              <w:t>在审批过程中，中介服务事项存在分解收费项目、重复收取费用、扩大收费范围、减少服务内容等变相提高收费标准等行为。</w:t>
            </w:r>
          </w:p>
        </w:tc>
        <w:tc>
          <w:tcPr>
            <w:tcW w:w="625" w:type="dxa"/>
            <w:gridSpan w:val="2"/>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96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2"/>
                <w:szCs w:val="22"/>
                <w:u w:val="none"/>
              </w:rPr>
            </w:pP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2"/>
                <w:szCs w:val="22"/>
                <w:u w:val="none"/>
              </w:rPr>
            </w:pPr>
          </w:p>
        </w:tc>
        <w:tc>
          <w:tcPr>
            <w:tcW w:w="6187"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_GB2312" w:cs="仿宋"/>
                <w:i w:val="0"/>
                <w:iCs w:val="0"/>
                <w:color w:val="000000"/>
                <w:kern w:val="0"/>
                <w:sz w:val="22"/>
                <w:szCs w:val="22"/>
                <w:u w:val="none"/>
                <w:lang w:val="en-US" w:eastAsia="zh-CN" w:bidi="ar"/>
              </w:rPr>
              <w:t>存在相互串通、操纵行政审批中介服务市场价格行为。</w:t>
            </w:r>
          </w:p>
        </w:tc>
        <w:tc>
          <w:tcPr>
            <w:tcW w:w="625" w:type="dxa"/>
            <w:gridSpan w:val="2"/>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96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2"/>
                <w:szCs w:val="22"/>
                <w:u w:val="none"/>
              </w:rPr>
            </w:pP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2"/>
                <w:szCs w:val="22"/>
                <w:u w:val="none"/>
              </w:rPr>
            </w:pPr>
          </w:p>
        </w:tc>
        <w:tc>
          <w:tcPr>
            <w:tcW w:w="6187"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_GB2312" w:cs="仿宋"/>
                <w:i w:val="0"/>
                <w:iCs w:val="0"/>
                <w:color w:val="000000"/>
                <w:kern w:val="0"/>
                <w:sz w:val="22"/>
                <w:szCs w:val="22"/>
                <w:u w:val="none"/>
                <w:lang w:val="en-US" w:eastAsia="zh-CN" w:bidi="ar"/>
              </w:rPr>
              <w:t>存在将取消的行政事业性收费转变为中介服务重新收费行为。</w:t>
            </w:r>
          </w:p>
        </w:tc>
        <w:tc>
          <w:tcPr>
            <w:tcW w:w="625" w:type="dxa"/>
            <w:gridSpan w:val="2"/>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4" w:hRule="atLeast"/>
        </w:trPr>
        <w:tc>
          <w:tcPr>
            <w:tcW w:w="96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2"/>
                <w:szCs w:val="22"/>
                <w:u w:val="none"/>
              </w:rPr>
            </w:pP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2"/>
                <w:szCs w:val="22"/>
                <w:u w:val="none"/>
              </w:rPr>
            </w:pPr>
          </w:p>
        </w:tc>
        <w:tc>
          <w:tcPr>
            <w:tcW w:w="6187"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_GB2312" w:cs="仿宋"/>
                <w:i w:val="0"/>
                <w:iCs w:val="0"/>
                <w:color w:val="000000"/>
                <w:kern w:val="0"/>
                <w:sz w:val="22"/>
                <w:szCs w:val="22"/>
                <w:u w:val="none"/>
                <w:lang w:val="en-US" w:eastAsia="zh-CN" w:bidi="ar"/>
              </w:rPr>
              <w:t>存在将由审批部门委托相关机构开展的中介服务事项转嫁给申请人承担费用行为。</w:t>
            </w:r>
          </w:p>
        </w:tc>
        <w:tc>
          <w:tcPr>
            <w:tcW w:w="625" w:type="dxa"/>
            <w:gridSpan w:val="2"/>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96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2"/>
                <w:szCs w:val="22"/>
                <w:u w:val="none"/>
              </w:rPr>
            </w:pPr>
          </w:p>
        </w:tc>
        <w:tc>
          <w:tcPr>
            <w:tcW w:w="113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_GB2312" w:cs="仿宋"/>
                <w:i w:val="0"/>
                <w:iCs w:val="0"/>
                <w:color w:val="000000"/>
                <w:kern w:val="0"/>
                <w:sz w:val="22"/>
                <w:szCs w:val="22"/>
                <w:u w:val="none"/>
                <w:lang w:val="en-US" w:eastAsia="zh-CN" w:bidi="ar"/>
              </w:rPr>
              <w:t>4.中介</w:t>
            </w:r>
            <w:r>
              <w:rPr>
                <w:rFonts w:hint="eastAsia" w:ascii="仿宋" w:hAnsi="仿宋" w:eastAsia="仿宋_GB2312" w:cs="仿宋"/>
                <w:i w:val="0"/>
                <w:iCs w:val="0"/>
                <w:color w:val="000000"/>
                <w:kern w:val="0"/>
                <w:sz w:val="22"/>
                <w:szCs w:val="22"/>
                <w:u w:val="none"/>
                <w:lang w:val="en-US" w:eastAsia="zh-CN" w:bidi="ar"/>
              </w:rPr>
              <w:br w:type="textWrapping"/>
            </w:r>
            <w:r>
              <w:rPr>
                <w:rFonts w:hint="eastAsia" w:ascii="仿宋" w:hAnsi="仿宋" w:eastAsia="仿宋_GB2312" w:cs="仿宋"/>
                <w:i w:val="0"/>
                <w:iCs w:val="0"/>
                <w:color w:val="000000"/>
                <w:kern w:val="0"/>
                <w:sz w:val="22"/>
                <w:szCs w:val="22"/>
                <w:u w:val="none"/>
                <w:lang w:val="en-US" w:eastAsia="zh-CN" w:bidi="ar"/>
              </w:rPr>
              <w:t>服务要素</w:t>
            </w:r>
            <w:r>
              <w:rPr>
                <w:rFonts w:hint="eastAsia" w:ascii="仿宋" w:hAnsi="仿宋" w:eastAsia="仿宋_GB2312" w:cs="仿宋"/>
                <w:i w:val="0"/>
                <w:iCs w:val="0"/>
                <w:color w:val="000000"/>
                <w:kern w:val="0"/>
                <w:sz w:val="22"/>
                <w:szCs w:val="22"/>
                <w:u w:val="none"/>
                <w:lang w:val="en-US" w:eastAsia="zh-CN" w:bidi="ar"/>
              </w:rPr>
              <w:br w:type="textWrapping"/>
            </w:r>
            <w:r>
              <w:rPr>
                <w:rFonts w:hint="eastAsia" w:ascii="仿宋" w:hAnsi="仿宋" w:eastAsia="仿宋_GB2312" w:cs="仿宋"/>
                <w:i w:val="0"/>
                <w:iCs w:val="0"/>
                <w:color w:val="000000"/>
                <w:kern w:val="0"/>
                <w:sz w:val="22"/>
                <w:szCs w:val="22"/>
                <w:u w:val="none"/>
                <w:lang w:val="en-US" w:eastAsia="zh-CN" w:bidi="ar"/>
              </w:rPr>
              <w:t>公开方面</w:t>
            </w:r>
          </w:p>
        </w:tc>
        <w:tc>
          <w:tcPr>
            <w:tcW w:w="6187"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_GB2312" w:cs="仿宋"/>
                <w:i w:val="0"/>
                <w:iCs w:val="0"/>
                <w:color w:val="000000"/>
                <w:kern w:val="0"/>
                <w:sz w:val="22"/>
                <w:szCs w:val="22"/>
                <w:u w:val="none"/>
                <w:lang w:val="en-US" w:eastAsia="zh-CN" w:bidi="ar"/>
              </w:rPr>
              <w:t>未对行政审批中介服务事项实行清单管理，未在本地本部门政府网站、同级政务服务大厅（窗口）公布相关信息。</w:t>
            </w:r>
          </w:p>
        </w:tc>
        <w:tc>
          <w:tcPr>
            <w:tcW w:w="625" w:type="dxa"/>
            <w:gridSpan w:val="2"/>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1" w:hRule="atLeast"/>
        </w:trPr>
        <w:tc>
          <w:tcPr>
            <w:tcW w:w="96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2"/>
                <w:szCs w:val="22"/>
                <w:u w:val="none"/>
              </w:rPr>
            </w:pP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2"/>
                <w:szCs w:val="22"/>
                <w:u w:val="none"/>
              </w:rPr>
            </w:pPr>
          </w:p>
        </w:tc>
        <w:tc>
          <w:tcPr>
            <w:tcW w:w="6187"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_GB2312" w:cs="仿宋"/>
                <w:i w:val="0"/>
                <w:iCs w:val="0"/>
                <w:color w:val="000000"/>
                <w:kern w:val="0"/>
                <w:sz w:val="22"/>
                <w:szCs w:val="22"/>
                <w:u w:val="none"/>
                <w:lang w:val="en-US" w:eastAsia="zh-CN" w:bidi="ar"/>
              </w:rPr>
              <w:t>未编制行政审批中介服务机构目录及办事指南，未向社会公开中介服务机构的名称、服务范围、资质条件、收费依据及标准服务流程、办理时限等信息。</w:t>
            </w:r>
          </w:p>
        </w:tc>
        <w:tc>
          <w:tcPr>
            <w:tcW w:w="625" w:type="dxa"/>
            <w:gridSpan w:val="2"/>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4" w:hRule="atLeast"/>
        </w:trPr>
        <w:tc>
          <w:tcPr>
            <w:tcW w:w="210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_GB2312" w:cs="仿宋"/>
                <w:i w:val="0"/>
                <w:iCs w:val="0"/>
                <w:color w:val="000000"/>
                <w:kern w:val="0"/>
                <w:sz w:val="22"/>
                <w:szCs w:val="22"/>
                <w:u w:val="none"/>
                <w:lang w:val="en-US" w:eastAsia="zh-CN" w:bidi="ar"/>
              </w:rPr>
              <w:t>您认为造成问题</w:t>
            </w:r>
            <w:r>
              <w:rPr>
                <w:rFonts w:hint="eastAsia" w:ascii="仿宋" w:hAnsi="仿宋" w:eastAsia="仿宋_GB2312" w:cs="仿宋"/>
                <w:i w:val="0"/>
                <w:iCs w:val="0"/>
                <w:color w:val="000000"/>
                <w:kern w:val="0"/>
                <w:sz w:val="22"/>
                <w:szCs w:val="22"/>
                <w:u w:val="none"/>
                <w:lang w:val="en-US" w:eastAsia="zh-CN" w:bidi="ar"/>
              </w:rPr>
              <w:br w:type="textWrapping"/>
            </w:r>
            <w:r>
              <w:rPr>
                <w:rFonts w:hint="eastAsia" w:ascii="仿宋" w:hAnsi="仿宋" w:eastAsia="仿宋_GB2312" w:cs="仿宋"/>
                <w:i w:val="0"/>
                <w:iCs w:val="0"/>
                <w:color w:val="000000"/>
                <w:kern w:val="0"/>
                <w:sz w:val="22"/>
                <w:szCs w:val="22"/>
                <w:u w:val="none"/>
                <w:lang w:val="en-US" w:eastAsia="zh-CN" w:bidi="ar"/>
              </w:rPr>
              <w:t>发生的原因</w:t>
            </w:r>
          </w:p>
        </w:tc>
        <w:tc>
          <w:tcPr>
            <w:tcW w:w="6812" w:type="dxa"/>
            <w:gridSpan w:val="8"/>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trPr>
        <w:tc>
          <w:tcPr>
            <w:tcW w:w="210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_GB2312" w:cs="仿宋"/>
                <w:i w:val="0"/>
                <w:iCs w:val="0"/>
                <w:color w:val="000000"/>
                <w:kern w:val="0"/>
                <w:sz w:val="22"/>
                <w:szCs w:val="22"/>
                <w:u w:val="none"/>
                <w:lang w:val="en-US" w:eastAsia="zh-CN" w:bidi="ar"/>
              </w:rPr>
              <w:t>对解决该问题的</w:t>
            </w:r>
            <w:r>
              <w:rPr>
                <w:rFonts w:hint="eastAsia" w:ascii="仿宋" w:hAnsi="仿宋" w:eastAsia="仿宋_GB2312" w:cs="仿宋"/>
                <w:i w:val="0"/>
                <w:iCs w:val="0"/>
                <w:color w:val="000000"/>
                <w:kern w:val="0"/>
                <w:sz w:val="22"/>
                <w:szCs w:val="22"/>
                <w:u w:val="none"/>
                <w:lang w:val="en-US" w:eastAsia="zh-CN" w:bidi="ar"/>
              </w:rPr>
              <w:br w:type="textWrapping"/>
            </w:r>
            <w:r>
              <w:rPr>
                <w:rFonts w:hint="eastAsia" w:ascii="仿宋" w:hAnsi="仿宋" w:eastAsia="仿宋_GB2312" w:cs="仿宋"/>
                <w:i w:val="0"/>
                <w:iCs w:val="0"/>
                <w:color w:val="000000"/>
                <w:kern w:val="0"/>
                <w:sz w:val="22"/>
                <w:szCs w:val="22"/>
                <w:u w:val="none"/>
                <w:lang w:val="en-US" w:eastAsia="zh-CN" w:bidi="ar"/>
              </w:rPr>
              <w:t>建议或其他要求</w:t>
            </w:r>
          </w:p>
        </w:tc>
        <w:tc>
          <w:tcPr>
            <w:tcW w:w="6812" w:type="dxa"/>
            <w:gridSpan w:val="8"/>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2106" w:type="dxa"/>
            <w:gridSpan w:val="2"/>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_GB2312" w:cs="仿宋"/>
                <w:i w:val="0"/>
                <w:iCs w:val="0"/>
                <w:color w:val="000000"/>
                <w:kern w:val="0"/>
                <w:sz w:val="22"/>
                <w:szCs w:val="22"/>
                <w:u w:val="none"/>
                <w:lang w:val="en-US" w:eastAsia="zh-CN" w:bidi="ar"/>
              </w:rPr>
              <w:t>线索提供者信息</w:t>
            </w:r>
            <w:r>
              <w:rPr>
                <w:rFonts w:hint="eastAsia" w:ascii="仿宋" w:hAnsi="仿宋" w:eastAsia="仿宋_GB2312" w:cs="仿宋"/>
                <w:i w:val="0"/>
                <w:iCs w:val="0"/>
                <w:color w:val="000000"/>
                <w:kern w:val="0"/>
                <w:sz w:val="22"/>
                <w:szCs w:val="22"/>
                <w:u w:val="none"/>
                <w:lang w:val="en-US" w:eastAsia="zh-CN" w:bidi="ar"/>
              </w:rPr>
              <w:br w:type="textWrapping"/>
            </w:r>
            <w:r>
              <w:rPr>
                <w:rFonts w:hint="eastAsia" w:ascii="仿宋" w:hAnsi="仿宋" w:eastAsia="仿宋_GB2312" w:cs="仿宋"/>
                <w:i w:val="0"/>
                <w:iCs w:val="0"/>
                <w:color w:val="000000"/>
                <w:kern w:val="0"/>
                <w:sz w:val="22"/>
                <w:szCs w:val="22"/>
                <w:u w:val="none"/>
                <w:lang w:val="en-US" w:eastAsia="zh-CN" w:bidi="ar"/>
              </w:rPr>
              <w:t>（匿名可不填）</w:t>
            </w:r>
          </w:p>
        </w:tc>
        <w:tc>
          <w:tcPr>
            <w:tcW w:w="173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_GB2312" w:cs="仿宋"/>
                <w:i w:val="0"/>
                <w:iCs w:val="0"/>
                <w:color w:val="000000"/>
                <w:kern w:val="0"/>
                <w:sz w:val="22"/>
                <w:szCs w:val="22"/>
                <w:u w:val="none"/>
                <w:lang w:val="en-US" w:eastAsia="zh-CN" w:bidi="ar"/>
              </w:rPr>
              <w:t>姓  名</w:t>
            </w:r>
          </w:p>
        </w:tc>
        <w:tc>
          <w:tcPr>
            <w:tcW w:w="256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_GB2312" w:cs="仿宋"/>
                <w:i w:val="0"/>
                <w:iCs w:val="0"/>
                <w:color w:val="000000"/>
                <w:kern w:val="0"/>
                <w:sz w:val="22"/>
                <w:szCs w:val="22"/>
                <w:u w:val="none"/>
                <w:lang w:val="en-US" w:eastAsia="zh-CN" w:bidi="ar"/>
              </w:rPr>
              <w:t>工作单位</w:t>
            </w:r>
          </w:p>
        </w:tc>
        <w:tc>
          <w:tcPr>
            <w:tcW w:w="2512"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_GB2312" w:cs="仿宋"/>
                <w:i w:val="0"/>
                <w:iCs w:val="0"/>
                <w:color w:val="000000"/>
                <w:kern w:val="0"/>
                <w:sz w:val="22"/>
                <w:szCs w:val="22"/>
                <w:u w:val="none"/>
                <w:lang w:val="en-US" w:eastAsia="zh-CN" w:bidi="ar"/>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2106" w:type="dxa"/>
            <w:gridSpan w:val="2"/>
            <w:vMerge w:val="continue"/>
            <w:tcBorders>
              <w:left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2"/>
                <w:szCs w:val="22"/>
                <w:u w:val="none"/>
              </w:rPr>
            </w:pPr>
          </w:p>
        </w:tc>
        <w:tc>
          <w:tcPr>
            <w:tcW w:w="1735"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2"/>
                <w:szCs w:val="22"/>
                <w:u w:val="none"/>
              </w:rPr>
            </w:pPr>
          </w:p>
        </w:tc>
        <w:tc>
          <w:tcPr>
            <w:tcW w:w="2565"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2"/>
                <w:szCs w:val="22"/>
                <w:u w:val="none"/>
              </w:rPr>
            </w:pPr>
          </w:p>
        </w:tc>
        <w:tc>
          <w:tcPr>
            <w:tcW w:w="2512" w:type="dxa"/>
            <w:gridSpan w:val="4"/>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2" w:hRule="atLeast"/>
        </w:trPr>
        <w:tc>
          <w:tcPr>
            <w:tcW w:w="2106" w:type="dxa"/>
            <w:gridSpan w:val="2"/>
            <w:vMerge w:val="continue"/>
            <w:tcBorders>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2"/>
                <w:szCs w:val="22"/>
                <w:u w:val="none"/>
              </w:rPr>
            </w:pPr>
          </w:p>
        </w:tc>
        <w:tc>
          <w:tcPr>
            <w:tcW w:w="6812" w:type="dxa"/>
            <w:gridSpan w:val="8"/>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Style w:val="6"/>
                <w:rFonts w:hint="eastAsia" w:ascii="仿宋" w:hAnsi="仿宋" w:eastAsia="仿宋_GB2312" w:cs="仿宋"/>
                <w:lang w:val="en-US" w:eastAsia="zh-CN" w:bidi="ar"/>
              </w:rPr>
            </w:pPr>
          </w:p>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6"/>
                <w:rFonts w:hint="eastAsia" w:ascii="仿宋" w:hAnsi="仿宋" w:eastAsia="仿宋_GB2312" w:cs="仿宋"/>
                <w:lang w:val="en-US" w:eastAsia="zh-CN" w:bidi="ar"/>
              </w:rPr>
              <w:t>我谨承诺对上述材料的真实性负完全法律责任。签名：</w:t>
            </w:r>
            <w:r>
              <w:rPr>
                <w:rStyle w:val="7"/>
                <w:rFonts w:hint="eastAsia" w:ascii="仿宋" w:hAnsi="仿宋" w:eastAsia="仿宋_GB2312" w:cs="仿宋"/>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8918" w:type="dxa"/>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_GB2312" w:cs="仿宋"/>
                <w:i w:val="0"/>
                <w:iCs w:val="0"/>
                <w:color w:val="000000"/>
                <w:kern w:val="0"/>
                <w:sz w:val="22"/>
                <w:szCs w:val="22"/>
                <w:u w:val="none"/>
                <w:lang w:val="en-US" w:eastAsia="zh-CN" w:bidi="ar"/>
              </w:rPr>
              <w:t>备注：1.相关素材可作为附件一并提供；2.黑体栏为必填栏</w:t>
            </w:r>
          </w:p>
        </w:tc>
      </w:tr>
    </w:tbl>
    <w:p>
      <w:pPr>
        <w:jc w:val="center"/>
        <w:rPr>
          <w:rFonts w:hint="eastAsia" w:ascii="方正小标宋简体" w:hAnsi="方正小标宋简体" w:eastAsia="方正小标宋简体" w:cs="方正小标宋简体"/>
          <w:sz w:val="40"/>
          <w:szCs w:val="40"/>
          <w:lang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2YWY5NzI1MThhZDljY2U3MzkwYzYyOTljZjg5ZmIifQ=="/>
  </w:docVars>
  <w:rsids>
    <w:rsidRoot w:val="26333C58"/>
    <w:rsid w:val="26333C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BodyText"/>
    <w:basedOn w:val="3"/>
    <w:next w:val="3"/>
    <w:qFormat/>
    <w:uiPriority w:val="0"/>
    <w:pPr>
      <w:spacing w:after="120"/>
      <w:textAlignment w:val="baseline"/>
    </w:pPr>
  </w:style>
  <w:style w:type="paragraph" w:styleId="3">
    <w:name w:val="Title"/>
    <w:basedOn w:val="1"/>
    <w:next w:val="1"/>
    <w:qFormat/>
    <w:uiPriority w:val="10"/>
    <w:pPr>
      <w:widowControl/>
      <w:spacing w:before="240" w:after="60" w:line="560" w:lineRule="exact"/>
      <w:jc w:val="center"/>
      <w:outlineLvl w:val="0"/>
    </w:pPr>
    <w:rPr>
      <w:rFonts w:ascii="Arial" w:hAnsi="Arial" w:eastAsia="华文中宋" w:cs="Arial"/>
      <w:b/>
      <w:bCs/>
      <w:color w:val="FF0000"/>
      <w:kern w:val="0"/>
      <w:sz w:val="84"/>
      <w:szCs w:val="32"/>
    </w:rPr>
  </w:style>
  <w:style w:type="character" w:customStyle="1" w:styleId="6">
    <w:name w:val="font01"/>
    <w:basedOn w:val="5"/>
    <w:qFormat/>
    <w:uiPriority w:val="0"/>
    <w:rPr>
      <w:rFonts w:hint="eastAsia" w:ascii="宋体" w:hAnsi="宋体" w:eastAsia="宋体" w:cs="宋体"/>
      <w:color w:val="000000"/>
      <w:sz w:val="22"/>
      <w:szCs w:val="22"/>
      <w:u w:val="none"/>
    </w:rPr>
  </w:style>
  <w:style w:type="character" w:customStyle="1" w:styleId="7">
    <w:name w:val="font21"/>
    <w:basedOn w:val="5"/>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2022-08-22T04:02:00Z</dcterms:created>
  <dc:creator>遥望那万丈光芒</dc:creator>
  <cp:lastModifiedBy>遥望那万丈光芒</cp:lastModifiedBy>
  <dcterms:modified xsi:type="dcterms:W3CDTF">2022-08-22T04:03:03Z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68A526DDE5234366803CA10D1A9E1292</vt:lpwstr>
  </property>
</Properties>
</file>